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4A" w:rsidRPr="004D544A" w:rsidRDefault="004D544A" w:rsidP="00CD0495">
      <w:pPr>
        <w:rPr>
          <w:rFonts w:eastAsia="Arial Unicode MS"/>
        </w:rPr>
      </w:pPr>
    </w:p>
    <w:p w:rsidR="004D544A" w:rsidRPr="004D544A" w:rsidRDefault="004D544A" w:rsidP="004D544A">
      <w:pPr>
        <w:autoSpaceDE w:val="0"/>
        <w:autoSpaceDN w:val="0"/>
        <w:adjustRightInd w:val="0"/>
        <w:jc w:val="center"/>
        <w:rPr>
          <w:rFonts w:ascii="Arial Unicode MS" w:eastAsia="Arial Unicode MS" w:hAnsi="Arial Unicode MS" w:cs="Arial Unicode MS"/>
          <w:color w:val="000000"/>
          <w:sz w:val="28"/>
          <w:szCs w:val="28"/>
        </w:rPr>
      </w:pPr>
      <w:r w:rsidRPr="004D544A">
        <w:rPr>
          <w:rFonts w:ascii="Arial Unicode MS" w:eastAsia="Arial Unicode MS" w:hAnsi="Arial Unicode MS" w:cs="Arial Unicode MS"/>
          <w:color w:val="000000"/>
          <w:sz w:val="28"/>
          <w:szCs w:val="28"/>
        </w:rPr>
        <w:t>Przedmiotowe Zasady Oceniania z matematyki</w:t>
      </w:r>
    </w:p>
    <w:p w:rsidR="004D544A" w:rsidRPr="004D544A" w:rsidRDefault="004D544A" w:rsidP="004D544A">
      <w:pPr>
        <w:autoSpaceDE w:val="0"/>
        <w:autoSpaceDN w:val="0"/>
        <w:adjustRightInd w:val="0"/>
        <w:jc w:val="center"/>
        <w:rPr>
          <w:rFonts w:ascii="Arial Unicode MS" w:eastAsia="Arial Unicode MS" w:hAnsi="Arial Unicode MS" w:cs="Arial Unicode MS"/>
          <w:color w:val="000000"/>
          <w:sz w:val="28"/>
          <w:szCs w:val="28"/>
        </w:rPr>
      </w:pPr>
      <w:r w:rsidRPr="004D544A">
        <w:rPr>
          <w:rFonts w:ascii="Arial Unicode MS" w:eastAsia="Arial Unicode MS" w:hAnsi="Arial Unicode MS" w:cs="Arial Unicode MS"/>
          <w:color w:val="000000"/>
          <w:sz w:val="28"/>
          <w:szCs w:val="28"/>
        </w:rPr>
        <w:t xml:space="preserve">w </w:t>
      </w:r>
      <w:r w:rsidR="0096695E">
        <w:rPr>
          <w:rFonts w:ascii="Arial Unicode MS" w:eastAsia="Arial Unicode MS" w:hAnsi="Arial Unicode MS" w:cs="Arial Unicode MS"/>
          <w:color w:val="000000"/>
          <w:sz w:val="28"/>
          <w:szCs w:val="28"/>
        </w:rPr>
        <w:t>Szkole Podstawowej</w:t>
      </w:r>
      <w:r w:rsidRPr="004D544A">
        <w:rPr>
          <w:rFonts w:ascii="Arial Unicode MS" w:eastAsia="Arial Unicode MS" w:hAnsi="Arial Unicode MS" w:cs="Arial Unicode MS"/>
          <w:color w:val="000000"/>
          <w:sz w:val="28"/>
          <w:szCs w:val="28"/>
        </w:rPr>
        <w:t xml:space="preserve"> nr 4 we Wrocławiu</w:t>
      </w:r>
    </w:p>
    <w:p w:rsidR="004D544A" w:rsidRPr="004D544A" w:rsidRDefault="004D544A" w:rsidP="004D544A">
      <w:pPr>
        <w:autoSpaceDE w:val="0"/>
        <w:autoSpaceDN w:val="0"/>
        <w:adjustRightInd w:val="0"/>
        <w:jc w:val="center"/>
        <w:rPr>
          <w:rFonts w:ascii="Arial Unicode MS" w:eastAsia="Arial Unicode MS" w:hAnsi="Arial Unicode MS" w:cs="Arial Unicode MS"/>
          <w:color w:val="000000"/>
          <w:sz w:val="28"/>
          <w:szCs w:val="28"/>
        </w:rPr>
      </w:pPr>
      <w:r w:rsidRPr="004D544A">
        <w:rPr>
          <w:rFonts w:ascii="Arial Unicode MS" w:eastAsia="Arial Unicode MS" w:hAnsi="Arial Unicode MS" w:cs="Arial Unicode MS"/>
          <w:color w:val="000000"/>
          <w:sz w:val="28"/>
          <w:szCs w:val="28"/>
        </w:rPr>
        <w:t>(Gimnazjum)</w:t>
      </w:r>
    </w:p>
    <w:p w:rsidR="004D544A" w:rsidRPr="004D544A" w:rsidRDefault="004D544A" w:rsidP="004D544A">
      <w:pPr>
        <w:autoSpaceDE w:val="0"/>
        <w:autoSpaceDN w:val="0"/>
        <w:adjustRightInd w:val="0"/>
        <w:rPr>
          <w:rFonts w:ascii="Arial Unicode MS" w:eastAsia="Arial Unicode MS" w:hAnsi="Arial Unicode MS" w:cs="Arial Unicode MS"/>
          <w:color w:val="000000"/>
          <w:sz w:val="28"/>
          <w:szCs w:val="28"/>
        </w:rPr>
      </w:pPr>
    </w:p>
    <w:p w:rsidR="004D544A" w:rsidRPr="004D544A" w:rsidRDefault="004D544A" w:rsidP="004D544A">
      <w:pPr>
        <w:autoSpaceDE w:val="0"/>
        <w:autoSpaceDN w:val="0"/>
        <w:adjustRightInd w:val="0"/>
        <w:rPr>
          <w:rFonts w:ascii="Arial Unicode MS" w:eastAsia="Arial Unicode MS" w:hAnsi="Arial Unicode MS" w:cs="Arial Unicode MS"/>
          <w:b/>
          <w:color w:val="000000"/>
          <w:sz w:val="28"/>
          <w:szCs w:val="28"/>
        </w:rPr>
      </w:pPr>
      <w:r w:rsidRPr="004D544A">
        <w:rPr>
          <w:rFonts w:ascii="Arial Unicode MS" w:eastAsia="Arial Unicode MS" w:hAnsi="Arial Unicode MS" w:cs="Arial Unicode MS"/>
          <w:b/>
          <w:color w:val="000000"/>
          <w:sz w:val="28"/>
          <w:szCs w:val="28"/>
        </w:rPr>
        <w:t>Podstawa prawna</w:t>
      </w:r>
    </w:p>
    <w:p w:rsidR="004D544A" w:rsidRDefault="004D544A" w:rsidP="00CD0495">
      <w:pPr>
        <w:numPr>
          <w:ilvl w:val="0"/>
          <w:numId w:val="14"/>
        </w:numPr>
        <w:autoSpaceDE w:val="0"/>
        <w:autoSpaceDN w:val="0"/>
        <w:adjustRightInd w:val="0"/>
        <w:spacing w:line="276" w:lineRule="auto"/>
        <w:jc w:val="both"/>
      </w:pPr>
      <w:r>
        <w:t>Ustawa z dnia 7 września 1991 r. o systemie oświaty (Dz. U. z 2015 r. poz. 2156 oraz z 2016 r. poz. 35, 64, 195, 668 i 1010);</w:t>
      </w:r>
    </w:p>
    <w:p w:rsidR="004D544A" w:rsidRDefault="004D544A" w:rsidP="00CD0495">
      <w:pPr>
        <w:autoSpaceDE w:val="0"/>
        <w:autoSpaceDN w:val="0"/>
        <w:adjustRightInd w:val="0"/>
        <w:spacing w:line="276" w:lineRule="auto"/>
        <w:jc w:val="both"/>
      </w:pPr>
    </w:p>
    <w:p w:rsidR="004D544A" w:rsidRDefault="004D544A" w:rsidP="00CD0495">
      <w:pPr>
        <w:numPr>
          <w:ilvl w:val="0"/>
          <w:numId w:val="14"/>
        </w:numPr>
        <w:autoSpaceDE w:val="0"/>
        <w:autoSpaceDN w:val="0"/>
        <w:adjustRightInd w:val="0"/>
        <w:spacing w:line="276" w:lineRule="auto"/>
        <w:jc w:val="both"/>
        <w:rPr>
          <w:bCs/>
          <w:shd w:val="clear" w:color="auto" w:fill="FFFFFF"/>
        </w:rPr>
      </w:pPr>
      <w:r>
        <w:rPr>
          <w:shd w:val="clear" w:color="auto" w:fill="FFFFFF"/>
        </w:rPr>
        <w:t>R</w:t>
      </w:r>
      <w:r w:rsidRPr="00BB2952">
        <w:rPr>
          <w:shd w:val="clear" w:color="auto" w:fill="FFFFFF"/>
        </w:rPr>
        <w:t>ozporządzenie Ministra Edukacji Narodowej z 10 czerwca 2015 r. w sprawie szczegółowych warunków i sposobu oceniania, klasyfikowania i promowania uczniów i słuchaczy w szkołach publicznych (</w:t>
      </w:r>
      <w:r w:rsidRPr="00BB2952">
        <w:rPr>
          <w:bCs/>
          <w:shd w:val="clear" w:color="auto" w:fill="FFFFFF"/>
        </w:rPr>
        <w:t>Dz. U. z 2015 poz. 843)</w:t>
      </w:r>
    </w:p>
    <w:p w:rsidR="004D544A" w:rsidRDefault="004D544A" w:rsidP="00CD0495">
      <w:pPr>
        <w:autoSpaceDE w:val="0"/>
        <w:autoSpaceDN w:val="0"/>
        <w:adjustRightInd w:val="0"/>
        <w:spacing w:line="276" w:lineRule="auto"/>
        <w:jc w:val="both"/>
        <w:rPr>
          <w:bCs/>
          <w:shd w:val="clear" w:color="auto" w:fill="FFFFFF"/>
        </w:rPr>
      </w:pPr>
    </w:p>
    <w:p w:rsidR="004D544A" w:rsidRDefault="004D544A" w:rsidP="00CD0495">
      <w:pPr>
        <w:numPr>
          <w:ilvl w:val="0"/>
          <w:numId w:val="14"/>
        </w:numPr>
        <w:autoSpaceDE w:val="0"/>
        <w:autoSpaceDN w:val="0"/>
        <w:adjustRightInd w:val="0"/>
        <w:spacing w:line="276" w:lineRule="auto"/>
        <w:jc w:val="both"/>
        <w:rPr>
          <w:bCs/>
          <w:shd w:val="clear" w:color="auto" w:fill="FFFFFF"/>
        </w:rPr>
      </w:pPr>
      <w:r>
        <w:rPr>
          <w:shd w:val="clear" w:color="auto" w:fill="FFFFFF"/>
        </w:rPr>
        <w:t>R</w:t>
      </w:r>
      <w:r w:rsidRPr="0021592A">
        <w:rPr>
          <w:shd w:val="clear" w:color="auto" w:fill="FFFFFF"/>
        </w:rPr>
        <w:t xml:space="preserve">ozporządzenie Ministra Edukacji Narodowej z dnia 27 sierpnia 2012 r. w sprawie podstawy programowej wychowania przedszkolnego oraz kształcenia ogólnego </w:t>
      </w:r>
      <w:r>
        <w:rPr>
          <w:shd w:val="clear" w:color="auto" w:fill="FFFFFF"/>
        </w:rPr>
        <w:br/>
      </w:r>
      <w:r w:rsidRPr="0021592A">
        <w:rPr>
          <w:shd w:val="clear" w:color="auto" w:fill="FFFFFF"/>
        </w:rPr>
        <w:t>w poszczególnych typach szkół (</w:t>
      </w:r>
      <w:r w:rsidRPr="0021592A">
        <w:rPr>
          <w:bCs/>
          <w:shd w:val="clear" w:color="auto" w:fill="FFFFFF"/>
        </w:rPr>
        <w:t>Dz. U. z 2012 poz. 977 z późn. zm.);</w:t>
      </w:r>
    </w:p>
    <w:p w:rsidR="004D544A" w:rsidRDefault="004D544A" w:rsidP="00CD0495">
      <w:pPr>
        <w:autoSpaceDE w:val="0"/>
        <w:autoSpaceDN w:val="0"/>
        <w:adjustRightInd w:val="0"/>
        <w:spacing w:line="276" w:lineRule="auto"/>
        <w:jc w:val="both"/>
        <w:rPr>
          <w:bCs/>
          <w:shd w:val="clear" w:color="auto" w:fill="FFFFFF"/>
        </w:rPr>
      </w:pPr>
    </w:p>
    <w:p w:rsidR="004D544A" w:rsidRPr="0016057F" w:rsidRDefault="004D544A" w:rsidP="00CD0495">
      <w:pPr>
        <w:numPr>
          <w:ilvl w:val="0"/>
          <w:numId w:val="14"/>
        </w:numPr>
        <w:autoSpaceDE w:val="0"/>
        <w:autoSpaceDN w:val="0"/>
        <w:adjustRightInd w:val="0"/>
        <w:spacing w:line="276" w:lineRule="auto"/>
        <w:jc w:val="both"/>
        <w:rPr>
          <w:b/>
          <w:bCs/>
        </w:rPr>
      </w:pPr>
      <w:r>
        <w:t xml:space="preserve">Statut </w:t>
      </w:r>
      <w:r w:rsidR="0096695E" w:rsidRPr="0096695E">
        <w:rPr>
          <w:rFonts w:eastAsia="Arial Unicode MS"/>
          <w:color w:val="000000"/>
        </w:rPr>
        <w:t>Szkoły Podstawowej nr 4</w:t>
      </w:r>
      <w:r>
        <w:t xml:space="preserve"> we Wrocławiu (rozdział dotyczący Wewnątrzszkolnego Oceniania)</w:t>
      </w:r>
    </w:p>
    <w:p w:rsidR="004D544A" w:rsidRPr="00A01A3A" w:rsidRDefault="004D544A" w:rsidP="00CD0495">
      <w:pPr>
        <w:pStyle w:val="Tekstpodstawowy"/>
        <w:autoSpaceDE w:val="0"/>
        <w:autoSpaceDN w:val="0"/>
        <w:adjustRightInd w:val="0"/>
        <w:spacing w:before="0" w:after="0" w:line="276" w:lineRule="auto"/>
        <w:ind w:left="720"/>
        <w:jc w:val="left"/>
        <w:rPr>
          <w:rFonts w:cs="Times New Roman"/>
          <w:b/>
          <w:bCs/>
        </w:rPr>
      </w:pPr>
    </w:p>
    <w:p w:rsidR="004D544A" w:rsidRPr="004D544A" w:rsidRDefault="004D544A" w:rsidP="004D544A">
      <w:pPr>
        <w:autoSpaceDE w:val="0"/>
        <w:autoSpaceDN w:val="0"/>
        <w:adjustRightInd w:val="0"/>
        <w:rPr>
          <w:rFonts w:ascii="Arial Unicode MS" w:eastAsia="Arial Unicode MS" w:hAnsi="Arial Unicode MS" w:cs="Arial Unicode MS"/>
          <w:b/>
          <w:color w:val="000000"/>
          <w:sz w:val="28"/>
          <w:szCs w:val="28"/>
        </w:rPr>
      </w:pPr>
      <w:r w:rsidRPr="004D544A">
        <w:rPr>
          <w:rFonts w:ascii="Arial Unicode MS" w:eastAsia="Arial Unicode MS" w:hAnsi="Arial Unicode MS" w:cs="Arial Unicode MS"/>
          <w:b/>
          <w:color w:val="000000"/>
          <w:sz w:val="28"/>
          <w:szCs w:val="28"/>
        </w:rPr>
        <w:t>Cele przedmiotowego oceniania</w:t>
      </w:r>
    </w:p>
    <w:p w:rsidR="004D544A" w:rsidRPr="004D544A" w:rsidRDefault="004D544A" w:rsidP="004D544A">
      <w:pPr>
        <w:pStyle w:val="ListParagraph"/>
        <w:numPr>
          <w:ilvl w:val="0"/>
          <w:numId w:val="1"/>
        </w:numPr>
        <w:spacing w:line="276" w:lineRule="auto"/>
        <w:contextualSpacing/>
        <w:jc w:val="both"/>
        <w:rPr>
          <w:rFonts w:ascii="Times New Roman" w:hAnsi="Times New Roman"/>
          <w:sz w:val="24"/>
          <w:szCs w:val="24"/>
        </w:rPr>
      </w:pPr>
      <w:r w:rsidRPr="004D544A">
        <w:rPr>
          <w:rFonts w:ascii="Times New Roman" w:hAnsi="Times New Roman"/>
          <w:sz w:val="24"/>
          <w:szCs w:val="24"/>
        </w:rPr>
        <w:t xml:space="preserve">Rozpoznawanie poziomu i postępów w opanowaniu przez ucznia wiadomości </w:t>
      </w:r>
      <w:r w:rsidRPr="004D544A">
        <w:rPr>
          <w:rFonts w:ascii="Times New Roman" w:hAnsi="Times New Roman"/>
          <w:sz w:val="24"/>
          <w:szCs w:val="24"/>
        </w:rPr>
        <w:br/>
        <w:t>i umiejętności w stosunku do wymagań okreś</w:t>
      </w:r>
      <w:r w:rsidR="00C00B0F">
        <w:rPr>
          <w:rFonts w:ascii="Times New Roman" w:hAnsi="Times New Roman"/>
          <w:sz w:val="24"/>
          <w:szCs w:val="24"/>
        </w:rPr>
        <w:t xml:space="preserve">lonych w podstawie programowej </w:t>
      </w:r>
      <w:r w:rsidRPr="004D544A">
        <w:rPr>
          <w:rFonts w:ascii="Times New Roman" w:hAnsi="Times New Roman"/>
          <w:sz w:val="24"/>
          <w:szCs w:val="24"/>
        </w:rPr>
        <w:t>kształcenia ogólnego oraz wymagań edukacyjnych wynikających z realizowanego programu nauczania;</w:t>
      </w:r>
    </w:p>
    <w:p w:rsidR="004D544A" w:rsidRPr="004D544A" w:rsidRDefault="004D544A" w:rsidP="004D544A">
      <w:pPr>
        <w:pStyle w:val="ListParagraph"/>
        <w:numPr>
          <w:ilvl w:val="0"/>
          <w:numId w:val="1"/>
        </w:numPr>
        <w:spacing w:line="276" w:lineRule="auto"/>
        <w:contextualSpacing/>
        <w:jc w:val="both"/>
        <w:rPr>
          <w:rFonts w:ascii="Times New Roman" w:hAnsi="Times New Roman"/>
          <w:sz w:val="24"/>
          <w:szCs w:val="24"/>
        </w:rPr>
      </w:pPr>
      <w:r w:rsidRPr="004D544A">
        <w:rPr>
          <w:rFonts w:ascii="Times New Roman" w:hAnsi="Times New Roman"/>
          <w:sz w:val="24"/>
          <w:szCs w:val="24"/>
        </w:rPr>
        <w:t>Informowanie ucznia o poziomie jego osiągnięć edukacyjnych oraz postępach w tym zakresie;</w:t>
      </w:r>
    </w:p>
    <w:p w:rsidR="004D544A" w:rsidRPr="004D544A" w:rsidRDefault="004D544A" w:rsidP="004D544A">
      <w:pPr>
        <w:pStyle w:val="ListParagraph"/>
        <w:numPr>
          <w:ilvl w:val="0"/>
          <w:numId w:val="1"/>
        </w:numPr>
        <w:spacing w:line="276" w:lineRule="auto"/>
        <w:ind w:left="714" w:hanging="357"/>
        <w:contextualSpacing/>
        <w:jc w:val="both"/>
        <w:rPr>
          <w:rFonts w:ascii="Times New Roman" w:hAnsi="Times New Roman"/>
          <w:sz w:val="24"/>
          <w:szCs w:val="24"/>
        </w:rPr>
      </w:pPr>
      <w:r w:rsidRPr="004D544A">
        <w:rPr>
          <w:rFonts w:ascii="Times New Roman" w:hAnsi="Times New Roman"/>
          <w:sz w:val="24"/>
          <w:szCs w:val="24"/>
        </w:rPr>
        <w:t>Motywowanie ucznia do dalszych postępów w nauce;</w:t>
      </w:r>
    </w:p>
    <w:p w:rsidR="004D544A" w:rsidRPr="004D544A" w:rsidRDefault="004D544A" w:rsidP="004D544A">
      <w:pPr>
        <w:pStyle w:val="ListParagraph"/>
        <w:numPr>
          <w:ilvl w:val="0"/>
          <w:numId w:val="1"/>
        </w:numPr>
        <w:spacing w:line="276" w:lineRule="auto"/>
        <w:contextualSpacing/>
        <w:jc w:val="both"/>
        <w:rPr>
          <w:rFonts w:ascii="Times New Roman" w:hAnsi="Times New Roman"/>
          <w:sz w:val="24"/>
          <w:szCs w:val="24"/>
        </w:rPr>
      </w:pPr>
      <w:r w:rsidRPr="004D544A">
        <w:rPr>
          <w:rFonts w:ascii="Times New Roman" w:hAnsi="Times New Roman"/>
          <w:sz w:val="24"/>
          <w:szCs w:val="24"/>
        </w:rPr>
        <w:t>Udzielanie wskazówek do samodzielnego planowani</w:t>
      </w:r>
      <w:r w:rsidR="00A27B15">
        <w:rPr>
          <w:rFonts w:ascii="Times New Roman" w:hAnsi="Times New Roman"/>
          <w:sz w:val="24"/>
          <w:szCs w:val="24"/>
        </w:rPr>
        <w:t>a</w:t>
      </w:r>
      <w:r w:rsidRPr="004D544A">
        <w:rPr>
          <w:rFonts w:ascii="Times New Roman" w:hAnsi="Times New Roman"/>
          <w:sz w:val="24"/>
          <w:szCs w:val="24"/>
        </w:rPr>
        <w:t>;</w:t>
      </w:r>
    </w:p>
    <w:p w:rsidR="004D544A" w:rsidRPr="004D544A" w:rsidRDefault="004D544A" w:rsidP="004D544A">
      <w:pPr>
        <w:pStyle w:val="ListParagraph"/>
        <w:numPr>
          <w:ilvl w:val="0"/>
          <w:numId w:val="1"/>
        </w:numPr>
        <w:spacing w:line="276" w:lineRule="auto"/>
        <w:contextualSpacing/>
        <w:jc w:val="both"/>
        <w:rPr>
          <w:rFonts w:ascii="Times New Roman" w:hAnsi="Times New Roman"/>
          <w:sz w:val="24"/>
          <w:szCs w:val="24"/>
        </w:rPr>
      </w:pPr>
      <w:r w:rsidRPr="004D544A">
        <w:rPr>
          <w:rFonts w:ascii="Times New Roman" w:hAnsi="Times New Roman"/>
          <w:sz w:val="24"/>
          <w:szCs w:val="24"/>
        </w:rPr>
        <w:t>Dostarczanie rodzicom i nauczycielom informacji o po</w:t>
      </w:r>
      <w:r w:rsidR="00C00B0F">
        <w:rPr>
          <w:rFonts w:ascii="Times New Roman" w:hAnsi="Times New Roman"/>
          <w:sz w:val="24"/>
          <w:szCs w:val="24"/>
        </w:rPr>
        <w:t xml:space="preserve">stępach i trudnościach w nauce </w:t>
      </w:r>
      <w:r w:rsidRPr="004D544A">
        <w:rPr>
          <w:rFonts w:ascii="Times New Roman" w:hAnsi="Times New Roman"/>
          <w:sz w:val="24"/>
          <w:szCs w:val="24"/>
        </w:rPr>
        <w:t>oraz o szczególnych uzdolnieniach ucznia.</w:t>
      </w:r>
    </w:p>
    <w:p w:rsidR="004D544A" w:rsidRDefault="004D544A" w:rsidP="004D544A">
      <w:pPr>
        <w:pStyle w:val="ListParagraph"/>
        <w:spacing w:line="276" w:lineRule="auto"/>
        <w:ind w:left="360"/>
        <w:contextualSpacing/>
        <w:jc w:val="both"/>
        <w:rPr>
          <w:sz w:val="24"/>
          <w:szCs w:val="24"/>
        </w:rPr>
      </w:pPr>
    </w:p>
    <w:p w:rsidR="004D544A" w:rsidRPr="004D544A" w:rsidRDefault="004D544A" w:rsidP="004D544A">
      <w:pPr>
        <w:pStyle w:val="ListParagraph"/>
        <w:spacing w:line="276" w:lineRule="auto"/>
        <w:ind w:left="0"/>
        <w:contextualSpacing/>
        <w:jc w:val="both"/>
        <w:rPr>
          <w:rFonts w:ascii="Arial Unicode MS" w:eastAsia="Arial Unicode MS" w:hAnsi="Arial Unicode MS" w:cs="Arial Unicode MS"/>
          <w:b/>
          <w:sz w:val="28"/>
          <w:szCs w:val="28"/>
        </w:rPr>
      </w:pPr>
      <w:r w:rsidRPr="004D544A">
        <w:rPr>
          <w:rFonts w:ascii="Arial Unicode MS" w:eastAsia="Arial Unicode MS" w:hAnsi="Arial Unicode MS" w:cs="Arial Unicode MS"/>
          <w:b/>
          <w:sz w:val="28"/>
          <w:szCs w:val="28"/>
        </w:rPr>
        <w:t>Przedmiot oceniania</w:t>
      </w:r>
    </w:p>
    <w:p w:rsidR="004D544A" w:rsidRDefault="004D544A" w:rsidP="004D544A">
      <w:pPr>
        <w:numPr>
          <w:ilvl w:val="2"/>
          <w:numId w:val="0"/>
        </w:numPr>
        <w:tabs>
          <w:tab w:val="num" w:pos="2160"/>
        </w:tabs>
        <w:suppressAutoHyphens/>
        <w:spacing w:line="276" w:lineRule="auto"/>
        <w:jc w:val="both"/>
        <w:rPr>
          <w:rFonts w:cs="Arial"/>
        </w:rPr>
      </w:pPr>
      <w:r w:rsidRPr="00185735">
        <w:rPr>
          <w:rFonts w:cs="Arial"/>
        </w:rPr>
        <w:t>Ocenianie osiągnięć edukacyjnych ucznia polega na rozpoznaniu przez nauczycieli poziomu i postępów w opanowaniu przez ucznia wiadomoś</w:t>
      </w:r>
      <w:r>
        <w:rPr>
          <w:rFonts w:cs="Arial"/>
        </w:rPr>
        <w:t>ci i umiejętności w stosunku do:</w:t>
      </w:r>
    </w:p>
    <w:p w:rsidR="004D544A" w:rsidRDefault="004D544A" w:rsidP="00CD0495">
      <w:pPr>
        <w:numPr>
          <w:ilvl w:val="1"/>
          <w:numId w:val="18"/>
        </w:numPr>
        <w:suppressAutoHyphens/>
        <w:spacing w:line="276" w:lineRule="auto"/>
        <w:jc w:val="both"/>
        <w:rPr>
          <w:rFonts w:cs="Arial"/>
        </w:rPr>
      </w:pPr>
      <w:r w:rsidRPr="00185735">
        <w:t>wymaga</w:t>
      </w:r>
      <w:r w:rsidRPr="00185735">
        <w:rPr>
          <w:rFonts w:cs="TimesNewRoman"/>
        </w:rPr>
        <w:t xml:space="preserve">ń </w:t>
      </w:r>
      <w:r w:rsidRPr="00185735">
        <w:t>okre</w:t>
      </w:r>
      <w:r w:rsidRPr="00185735">
        <w:rPr>
          <w:rFonts w:cs="TimesNewRoman"/>
        </w:rPr>
        <w:t>ś</w:t>
      </w:r>
      <w:r w:rsidRPr="00185735">
        <w:t>lonych w podstawie programowej kształcenia ogólnego lub efektów kształcenia okre</w:t>
      </w:r>
      <w:r w:rsidRPr="00185735">
        <w:rPr>
          <w:rFonts w:cs="TimesNewRoman"/>
        </w:rPr>
        <w:t>ś</w:t>
      </w:r>
      <w:r w:rsidRPr="00185735">
        <w:t>lonych w podstawie programowej kształcenia w zawodach oraz wymaga</w:t>
      </w:r>
      <w:r w:rsidRPr="00185735">
        <w:rPr>
          <w:rFonts w:cs="TimesNewRoman"/>
        </w:rPr>
        <w:t xml:space="preserve">ń </w:t>
      </w:r>
      <w:r w:rsidRPr="00185735">
        <w:t>edukacyjnych wynikaj</w:t>
      </w:r>
      <w:r w:rsidRPr="00185735">
        <w:rPr>
          <w:rFonts w:cs="TimesNewRoman"/>
        </w:rPr>
        <w:t>ą</w:t>
      </w:r>
      <w:r w:rsidRPr="00185735">
        <w:t>cych z realizowanych w szkole programów nauczania;</w:t>
      </w:r>
    </w:p>
    <w:p w:rsidR="004D544A" w:rsidRPr="00121993" w:rsidRDefault="004D544A" w:rsidP="00CD0495">
      <w:pPr>
        <w:numPr>
          <w:ilvl w:val="1"/>
          <w:numId w:val="18"/>
        </w:numPr>
        <w:suppressAutoHyphens/>
        <w:spacing w:line="276" w:lineRule="auto"/>
        <w:jc w:val="both"/>
        <w:rPr>
          <w:rFonts w:cs="Arial"/>
        </w:rPr>
      </w:pPr>
      <w:r w:rsidRPr="00185735">
        <w:t>wymaga</w:t>
      </w:r>
      <w:r w:rsidRPr="00185735">
        <w:rPr>
          <w:rFonts w:cs="TimesNewRoman"/>
        </w:rPr>
        <w:t xml:space="preserve">ń </w:t>
      </w:r>
      <w:r w:rsidRPr="00185735">
        <w:t>edukacyjnych wynikaj</w:t>
      </w:r>
      <w:r w:rsidRPr="00185735">
        <w:rPr>
          <w:rFonts w:cs="TimesNewRoman"/>
        </w:rPr>
        <w:t>ą</w:t>
      </w:r>
      <w:r w:rsidRPr="00185735">
        <w:t>cych z realizowanych w szkole programów nauczania - w przypadku dodatkowych zaj</w:t>
      </w:r>
      <w:r w:rsidRPr="00185735">
        <w:rPr>
          <w:rFonts w:cs="TimesNewRoman"/>
        </w:rPr>
        <w:t xml:space="preserve">ęć </w:t>
      </w:r>
      <w:r w:rsidRPr="00185735">
        <w:t>edukacyjnych.</w:t>
      </w:r>
    </w:p>
    <w:p w:rsidR="004D544A" w:rsidRPr="000B3904" w:rsidRDefault="004D544A" w:rsidP="004D544A">
      <w:pPr>
        <w:pStyle w:val="ListParagraph"/>
        <w:autoSpaceDE w:val="0"/>
        <w:autoSpaceDN w:val="0"/>
        <w:adjustRightInd w:val="0"/>
        <w:spacing w:line="276" w:lineRule="auto"/>
        <w:jc w:val="both"/>
        <w:rPr>
          <w:b/>
          <w:sz w:val="24"/>
          <w:szCs w:val="24"/>
        </w:rPr>
      </w:pPr>
    </w:p>
    <w:p w:rsidR="004D544A" w:rsidRPr="004D544A" w:rsidRDefault="004D544A" w:rsidP="004D544A">
      <w:pPr>
        <w:autoSpaceDE w:val="0"/>
        <w:autoSpaceDN w:val="0"/>
        <w:adjustRightInd w:val="0"/>
        <w:spacing w:line="276" w:lineRule="auto"/>
        <w:jc w:val="both"/>
        <w:rPr>
          <w:rFonts w:ascii="Arial Unicode MS" w:eastAsia="Arial Unicode MS" w:hAnsi="Arial Unicode MS" w:cs="Arial Unicode MS"/>
          <w:b/>
          <w:sz w:val="28"/>
          <w:szCs w:val="28"/>
        </w:rPr>
      </w:pPr>
      <w:r w:rsidRPr="004D544A">
        <w:rPr>
          <w:rFonts w:ascii="Arial Unicode MS" w:eastAsia="Arial Unicode MS" w:hAnsi="Arial Unicode MS" w:cs="Arial Unicode MS"/>
          <w:b/>
          <w:sz w:val="28"/>
          <w:szCs w:val="28"/>
        </w:rPr>
        <w:lastRenderedPageBreak/>
        <w:t>Zakres przedmiotowego oceniania</w:t>
      </w:r>
    </w:p>
    <w:p w:rsidR="004D544A" w:rsidRPr="00CD0495" w:rsidRDefault="004D544A" w:rsidP="00CD0495">
      <w:pPr>
        <w:pStyle w:val="ListParagraph"/>
        <w:numPr>
          <w:ilvl w:val="0"/>
          <w:numId w:val="20"/>
        </w:numPr>
        <w:tabs>
          <w:tab w:val="clear" w:pos="397"/>
          <w:tab w:val="num" w:pos="794"/>
          <w:tab w:val="num" w:pos="1134"/>
        </w:tabs>
        <w:spacing w:line="276" w:lineRule="auto"/>
        <w:ind w:left="794"/>
        <w:contextualSpacing/>
        <w:jc w:val="both"/>
        <w:rPr>
          <w:rFonts w:ascii="Times New Roman" w:hAnsi="Times New Roman"/>
          <w:sz w:val="24"/>
          <w:szCs w:val="24"/>
        </w:rPr>
      </w:pPr>
      <w:r w:rsidRPr="00CD0495">
        <w:rPr>
          <w:rFonts w:ascii="Times New Roman" w:hAnsi="Times New Roman"/>
          <w:sz w:val="24"/>
          <w:szCs w:val="24"/>
        </w:rPr>
        <w:t>Formułowanie wymagań edukacyjnych niezbędnych do otrzymania przez ucznia poszczególnych śródrocznych i rocznych ocen klasyfikacyjnych z zajęć edukacyjnych;</w:t>
      </w:r>
    </w:p>
    <w:p w:rsidR="004D544A" w:rsidRPr="00CD0495" w:rsidRDefault="004D544A" w:rsidP="00CD0495">
      <w:pPr>
        <w:pStyle w:val="ListParagraph"/>
        <w:numPr>
          <w:ilvl w:val="0"/>
          <w:numId w:val="20"/>
        </w:numPr>
        <w:tabs>
          <w:tab w:val="clear" w:pos="397"/>
          <w:tab w:val="num" w:pos="794"/>
          <w:tab w:val="num" w:pos="1134"/>
        </w:tabs>
        <w:spacing w:line="276" w:lineRule="auto"/>
        <w:ind w:left="794"/>
        <w:contextualSpacing/>
        <w:jc w:val="both"/>
        <w:rPr>
          <w:rFonts w:ascii="Times New Roman" w:hAnsi="Times New Roman"/>
          <w:sz w:val="24"/>
          <w:szCs w:val="24"/>
        </w:rPr>
      </w:pPr>
      <w:r w:rsidRPr="00CD0495">
        <w:rPr>
          <w:rFonts w:ascii="Times New Roman" w:hAnsi="Times New Roman"/>
          <w:sz w:val="24"/>
          <w:szCs w:val="24"/>
        </w:rPr>
        <w:t>Ustalenie sposobów i form sprawdzania osiągnięć edukacyjnych uczniów oraz częstotliwość ich występowania;</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Ustalanie ocen bieżących oraz ich wag;</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Ustalenie śródrocznych i rocznych ocen klasyfikacyjnych (w szczególności wskazanie tych form sprawdzania wiedzy i umiejętności, które są niezbędne do otrzymania oceny pozytywnej)</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Ustalenie warunków i trybu uzyskana wyższych niż przewidywane rocznych ocen klasyfikacyjnych;</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Ustalenie zasad informowania ucznia o poziomie jego wiedzy i postępach w nauce;</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Ustalenie zasad współpracy w zakresie pomocy w nauce i samodzielnego rozwoju ucznia (poprawy);</w:t>
      </w:r>
    </w:p>
    <w:p w:rsidR="004D544A" w:rsidRPr="00CD0495" w:rsidRDefault="004D544A" w:rsidP="00CD0495">
      <w:pPr>
        <w:numPr>
          <w:ilvl w:val="0"/>
          <w:numId w:val="20"/>
        </w:numPr>
        <w:tabs>
          <w:tab w:val="clear" w:pos="397"/>
          <w:tab w:val="num" w:pos="794"/>
          <w:tab w:val="num" w:pos="1134"/>
        </w:tabs>
        <w:spacing w:line="276" w:lineRule="auto"/>
        <w:ind w:left="794"/>
        <w:jc w:val="both"/>
      </w:pPr>
      <w:r w:rsidRPr="00CD0495">
        <w:t>Ustalenie warunków i sposobu przekazywania rodzicom informacji o postępach i trudnościach ucznia w nauce.</w:t>
      </w:r>
    </w:p>
    <w:p w:rsidR="004D544A" w:rsidRPr="00CD0495" w:rsidRDefault="004D544A" w:rsidP="00CD0495">
      <w:pPr>
        <w:autoSpaceDE w:val="0"/>
        <w:autoSpaceDN w:val="0"/>
        <w:adjustRightInd w:val="0"/>
        <w:spacing w:line="276" w:lineRule="auto"/>
        <w:ind w:left="397"/>
        <w:jc w:val="both"/>
      </w:pPr>
    </w:p>
    <w:p w:rsidR="004D544A" w:rsidRDefault="004D544A" w:rsidP="004D544A">
      <w:pPr>
        <w:tabs>
          <w:tab w:val="num" w:pos="1134"/>
        </w:tabs>
        <w:spacing w:line="276" w:lineRule="auto"/>
        <w:jc w:val="both"/>
        <w:rPr>
          <w:b/>
        </w:rPr>
      </w:pPr>
      <w:r w:rsidRPr="0021592A">
        <w:rPr>
          <w:b/>
        </w:rPr>
        <w:t>Ad 1. Wymagan</w:t>
      </w:r>
      <w:r>
        <w:rPr>
          <w:b/>
        </w:rPr>
        <w:t>ia edukacyjne niezbędne</w:t>
      </w:r>
      <w:r w:rsidRPr="0021592A">
        <w:rPr>
          <w:b/>
        </w:rPr>
        <w:t xml:space="preserve"> do uzyskania poszczególnych śródrocznych </w:t>
      </w:r>
      <w:r>
        <w:rPr>
          <w:b/>
        </w:rPr>
        <w:br/>
      </w:r>
      <w:r w:rsidRPr="0021592A">
        <w:rPr>
          <w:b/>
        </w:rPr>
        <w:t xml:space="preserve">i rocznych ocen klasyfikacyjnych </w:t>
      </w:r>
    </w:p>
    <w:p w:rsidR="008746BD" w:rsidRDefault="00165169" w:rsidP="004D544A">
      <w:pPr>
        <w:tabs>
          <w:tab w:val="num" w:pos="1134"/>
        </w:tabs>
        <w:spacing w:line="276" w:lineRule="auto"/>
        <w:jc w:val="both"/>
      </w:pPr>
      <w:r>
        <w:t xml:space="preserve">W ocenianiu bieżącym oraz klasyfikowaniu śródrocznym i rocznym stosuje się sześciostopniową skalę ocen. Przy ustalaniu ocen bieżących dopuszcza się stosowanie plusów i minusów. </w:t>
      </w:r>
    </w:p>
    <w:p w:rsidR="00CD0495" w:rsidRPr="00AE2156" w:rsidRDefault="00CD0495" w:rsidP="004D544A">
      <w:pPr>
        <w:tabs>
          <w:tab w:val="num" w:pos="1134"/>
        </w:tabs>
        <w:spacing w:line="276" w:lineRule="auto"/>
        <w:jc w:val="both"/>
        <w:rPr>
          <w:sz w:val="12"/>
          <w:szCs w:val="12"/>
        </w:rPr>
      </w:pPr>
    </w:p>
    <w:p w:rsidR="008746BD" w:rsidRPr="008746BD" w:rsidRDefault="008746BD" w:rsidP="004D544A">
      <w:pPr>
        <w:tabs>
          <w:tab w:val="num" w:pos="1134"/>
        </w:tabs>
        <w:spacing w:line="276" w:lineRule="auto"/>
        <w:jc w:val="both"/>
        <w:rPr>
          <w:u w:val="single"/>
        </w:rPr>
      </w:pPr>
      <w:r w:rsidRPr="008746BD">
        <w:rPr>
          <w:u w:val="single"/>
        </w:rPr>
        <w:t>Ocenę niedostateczną otrzymuje uczeń, który:</w:t>
      </w:r>
    </w:p>
    <w:p w:rsidR="008746BD" w:rsidRDefault="008746BD" w:rsidP="00CD0495">
      <w:pPr>
        <w:numPr>
          <w:ilvl w:val="0"/>
          <w:numId w:val="22"/>
        </w:numPr>
        <w:autoSpaceDE w:val="0"/>
        <w:autoSpaceDN w:val="0"/>
        <w:adjustRightInd w:val="0"/>
        <w:rPr>
          <w:color w:val="000000"/>
        </w:rPr>
      </w:pPr>
      <w:r w:rsidRPr="008746BD">
        <w:rPr>
          <w:color w:val="000000"/>
        </w:rPr>
        <w:t>nie opanował minimum;</w:t>
      </w:r>
    </w:p>
    <w:p w:rsidR="008746BD" w:rsidRDefault="008746BD" w:rsidP="00CD0495">
      <w:pPr>
        <w:numPr>
          <w:ilvl w:val="0"/>
          <w:numId w:val="22"/>
        </w:numPr>
        <w:autoSpaceDE w:val="0"/>
        <w:autoSpaceDN w:val="0"/>
        <w:adjustRightInd w:val="0"/>
        <w:rPr>
          <w:color w:val="000000"/>
        </w:rPr>
      </w:pPr>
      <w:r>
        <w:rPr>
          <w:color w:val="000000"/>
        </w:rPr>
        <w:t>lekceważy przedmiot;</w:t>
      </w:r>
    </w:p>
    <w:p w:rsidR="008746BD" w:rsidRDefault="008746BD" w:rsidP="00CD0495">
      <w:pPr>
        <w:numPr>
          <w:ilvl w:val="0"/>
          <w:numId w:val="22"/>
        </w:numPr>
        <w:autoSpaceDE w:val="0"/>
        <w:autoSpaceDN w:val="0"/>
        <w:adjustRightInd w:val="0"/>
        <w:rPr>
          <w:color w:val="000000"/>
        </w:rPr>
      </w:pPr>
      <w:r w:rsidRPr="008746BD">
        <w:rPr>
          <w:color w:val="000000"/>
        </w:rPr>
        <w:t>nie podejmuje prób rozwiązania zadań schematycznych</w:t>
      </w:r>
      <w:r w:rsidRPr="008746BD">
        <w:rPr>
          <w:color w:val="008100"/>
        </w:rPr>
        <w:t xml:space="preserve">, </w:t>
      </w:r>
      <w:r w:rsidRPr="008746BD">
        <w:rPr>
          <w:color w:val="000000"/>
        </w:rPr>
        <w:t>nawet przy</w:t>
      </w:r>
      <w:r>
        <w:rPr>
          <w:color w:val="000000"/>
        </w:rPr>
        <w:t xml:space="preserve"> </w:t>
      </w:r>
      <w:r w:rsidRPr="008746BD">
        <w:rPr>
          <w:color w:val="000000"/>
        </w:rPr>
        <w:t>pomocy nauczyciela</w:t>
      </w:r>
      <w:r>
        <w:rPr>
          <w:color w:val="000000"/>
        </w:rPr>
        <w:t>;</w:t>
      </w:r>
    </w:p>
    <w:p w:rsidR="008746BD" w:rsidRPr="00CD0495" w:rsidRDefault="008746BD" w:rsidP="00CD0495">
      <w:pPr>
        <w:numPr>
          <w:ilvl w:val="0"/>
          <w:numId w:val="22"/>
        </w:numPr>
        <w:autoSpaceDE w:val="0"/>
        <w:autoSpaceDN w:val="0"/>
        <w:adjustRightInd w:val="0"/>
        <w:rPr>
          <w:color w:val="000000"/>
        </w:rPr>
      </w:pPr>
      <w:r w:rsidRPr="00CD0495">
        <w:rPr>
          <w:color w:val="000000"/>
        </w:rPr>
        <w:t>nie rozwi</w:t>
      </w:r>
      <w:r w:rsidRPr="00CD0495">
        <w:rPr>
          <w:color w:val="008100"/>
        </w:rPr>
        <w:t>ą</w:t>
      </w:r>
      <w:r w:rsidRPr="00CD0495">
        <w:rPr>
          <w:color w:val="000000"/>
        </w:rPr>
        <w:t>zuje najprostszych zadań</w:t>
      </w:r>
      <w:r w:rsidRPr="00CD0495">
        <w:rPr>
          <w:color w:val="008100"/>
        </w:rPr>
        <w:t>.</w:t>
      </w:r>
    </w:p>
    <w:p w:rsidR="00CD0495" w:rsidRPr="00AE2156" w:rsidRDefault="00CD0495" w:rsidP="00CD0495">
      <w:pPr>
        <w:autoSpaceDE w:val="0"/>
        <w:autoSpaceDN w:val="0"/>
        <w:adjustRightInd w:val="0"/>
        <w:ind w:left="720"/>
        <w:rPr>
          <w:color w:val="000000"/>
          <w:sz w:val="12"/>
          <w:szCs w:val="12"/>
        </w:rPr>
      </w:pPr>
    </w:p>
    <w:p w:rsidR="008746BD" w:rsidRPr="008746BD" w:rsidRDefault="008746BD" w:rsidP="008746BD">
      <w:pPr>
        <w:autoSpaceDE w:val="0"/>
        <w:autoSpaceDN w:val="0"/>
        <w:adjustRightInd w:val="0"/>
        <w:rPr>
          <w:color w:val="000000"/>
          <w:u w:val="single"/>
        </w:rPr>
      </w:pPr>
      <w:r w:rsidRPr="008746BD">
        <w:rPr>
          <w:color w:val="000000"/>
          <w:u w:val="single"/>
        </w:rPr>
        <w:t>Ocenę dopuszczającą otrzymuje uczeń, który:</w:t>
      </w:r>
    </w:p>
    <w:p w:rsidR="008746BD" w:rsidRPr="008746BD" w:rsidRDefault="008746BD" w:rsidP="00E34241">
      <w:pPr>
        <w:numPr>
          <w:ilvl w:val="0"/>
          <w:numId w:val="23"/>
        </w:numPr>
        <w:autoSpaceDE w:val="0"/>
        <w:autoSpaceDN w:val="0"/>
        <w:adjustRightInd w:val="0"/>
        <w:rPr>
          <w:color w:val="000000"/>
        </w:rPr>
      </w:pPr>
      <w:r w:rsidRPr="008746BD">
        <w:rPr>
          <w:color w:val="000000"/>
        </w:rPr>
        <w:t>w ograniczonym zakresie opanował podstawowe wiadomości</w:t>
      </w:r>
      <w:r w:rsidRPr="008746BD">
        <w:rPr>
          <w:color w:val="008100"/>
        </w:rPr>
        <w:t xml:space="preserve">, </w:t>
      </w:r>
      <w:r w:rsidRPr="008746BD">
        <w:rPr>
          <w:color w:val="000000"/>
        </w:rPr>
        <w:t>nie przeszkodzi mu to</w:t>
      </w:r>
      <w:r>
        <w:rPr>
          <w:color w:val="000000"/>
        </w:rPr>
        <w:t xml:space="preserve"> </w:t>
      </w:r>
      <w:r w:rsidRPr="008746BD">
        <w:rPr>
          <w:color w:val="000000"/>
        </w:rPr>
        <w:t>jednak w kontynuowaniu i pogłębianiu wiedzy;</w:t>
      </w:r>
    </w:p>
    <w:p w:rsidR="008746BD" w:rsidRPr="008746BD" w:rsidRDefault="008746BD" w:rsidP="00E34241">
      <w:pPr>
        <w:numPr>
          <w:ilvl w:val="0"/>
          <w:numId w:val="23"/>
        </w:numPr>
        <w:autoSpaceDE w:val="0"/>
        <w:autoSpaceDN w:val="0"/>
        <w:adjustRightInd w:val="0"/>
        <w:rPr>
          <w:color w:val="000000"/>
        </w:rPr>
      </w:pPr>
      <w:r w:rsidRPr="008746BD">
        <w:rPr>
          <w:color w:val="000000"/>
        </w:rPr>
        <w:t>przy pomocy nauczyciela rozwiązuje typowe zadania;</w:t>
      </w:r>
    </w:p>
    <w:p w:rsidR="008746BD" w:rsidRPr="008746BD" w:rsidRDefault="008746BD" w:rsidP="00E34241">
      <w:pPr>
        <w:numPr>
          <w:ilvl w:val="0"/>
          <w:numId w:val="23"/>
        </w:numPr>
        <w:autoSpaceDE w:val="0"/>
        <w:autoSpaceDN w:val="0"/>
        <w:adjustRightInd w:val="0"/>
        <w:rPr>
          <w:color w:val="000000"/>
        </w:rPr>
      </w:pPr>
      <w:r w:rsidRPr="008746BD">
        <w:rPr>
          <w:color w:val="000000"/>
        </w:rPr>
        <w:t>podejmuje liczne próby, nie zawsze skuteczne;</w:t>
      </w:r>
    </w:p>
    <w:p w:rsidR="008746BD" w:rsidRPr="008746BD" w:rsidRDefault="008746BD" w:rsidP="00E34241">
      <w:pPr>
        <w:numPr>
          <w:ilvl w:val="0"/>
          <w:numId w:val="23"/>
        </w:numPr>
        <w:autoSpaceDE w:val="0"/>
        <w:autoSpaceDN w:val="0"/>
        <w:adjustRightInd w:val="0"/>
        <w:rPr>
          <w:color w:val="008100"/>
        </w:rPr>
      </w:pPr>
      <w:r w:rsidRPr="008746BD">
        <w:rPr>
          <w:color w:val="000000"/>
        </w:rPr>
        <w:t>nie lekceważy przedmiotu i nauczyciela</w:t>
      </w:r>
      <w:r w:rsidRPr="008746BD">
        <w:rPr>
          <w:color w:val="008100"/>
        </w:rPr>
        <w:t>.</w:t>
      </w:r>
    </w:p>
    <w:p w:rsidR="008746BD" w:rsidRDefault="008746BD" w:rsidP="00E34241">
      <w:pPr>
        <w:numPr>
          <w:ilvl w:val="0"/>
          <w:numId w:val="23"/>
        </w:numPr>
        <w:autoSpaceDE w:val="0"/>
        <w:autoSpaceDN w:val="0"/>
        <w:adjustRightInd w:val="0"/>
        <w:rPr>
          <w:color w:val="000000"/>
        </w:rPr>
      </w:pPr>
      <w:r w:rsidRPr="008746BD">
        <w:rPr>
          <w:color w:val="000000"/>
        </w:rPr>
        <w:t>ma 75% zaliczonych na ocenę pozytywną obowiązkowych sprawdzianów</w:t>
      </w:r>
      <w:r w:rsidR="00E34241">
        <w:rPr>
          <w:color w:val="000000"/>
        </w:rPr>
        <w:t>.</w:t>
      </w:r>
    </w:p>
    <w:p w:rsidR="00E34241" w:rsidRPr="00AE2156" w:rsidRDefault="00E34241" w:rsidP="00E34241">
      <w:pPr>
        <w:autoSpaceDE w:val="0"/>
        <w:autoSpaceDN w:val="0"/>
        <w:adjustRightInd w:val="0"/>
        <w:rPr>
          <w:color w:val="000000"/>
          <w:sz w:val="12"/>
          <w:szCs w:val="12"/>
        </w:rPr>
      </w:pPr>
    </w:p>
    <w:p w:rsidR="008746BD" w:rsidRPr="00A27B15" w:rsidRDefault="008746BD" w:rsidP="008746BD">
      <w:pPr>
        <w:autoSpaceDE w:val="0"/>
        <w:autoSpaceDN w:val="0"/>
        <w:adjustRightInd w:val="0"/>
        <w:rPr>
          <w:color w:val="000000"/>
          <w:u w:val="single"/>
        </w:rPr>
      </w:pPr>
      <w:r w:rsidRPr="00A27B15">
        <w:rPr>
          <w:color w:val="000000"/>
          <w:u w:val="single"/>
        </w:rPr>
        <w:t>Ocenę dostateczną otrzymuje uczeń, który:</w:t>
      </w:r>
    </w:p>
    <w:p w:rsidR="008746BD" w:rsidRPr="008746BD" w:rsidRDefault="008746BD" w:rsidP="00E34241">
      <w:pPr>
        <w:numPr>
          <w:ilvl w:val="0"/>
          <w:numId w:val="24"/>
        </w:numPr>
        <w:autoSpaceDE w:val="0"/>
        <w:autoSpaceDN w:val="0"/>
        <w:adjustRightInd w:val="0"/>
        <w:rPr>
          <w:color w:val="000000"/>
        </w:rPr>
      </w:pPr>
      <w:r w:rsidRPr="008746BD">
        <w:rPr>
          <w:color w:val="000000"/>
        </w:rPr>
        <w:t>opanował podstawowe treści programowe w zakresie przewidzianym dla danej klasy;</w:t>
      </w:r>
    </w:p>
    <w:p w:rsidR="008746BD" w:rsidRPr="008746BD" w:rsidRDefault="008746BD" w:rsidP="00E34241">
      <w:pPr>
        <w:numPr>
          <w:ilvl w:val="0"/>
          <w:numId w:val="24"/>
        </w:numPr>
        <w:autoSpaceDE w:val="0"/>
        <w:autoSpaceDN w:val="0"/>
        <w:adjustRightInd w:val="0"/>
        <w:rPr>
          <w:color w:val="000000"/>
        </w:rPr>
      </w:pPr>
      <w:r>
        <w:rPr>
          <w:rFonts w:eastAsia="Arial Unicode MS"/>
          <w:color w:val="000000"/>
        </w:rPr>
        <w:t xml:space="preserve"> </w:t>
      </w:r>
      <w:r w:rsidRPr="008746BD">
        <w:rPr>
          <w:color w:val="000000"/>
        </w:rPr>
        <w:t>rozwiązuje typowe zadania o średnim stopniu trudności</w:t>
      </w:r>
      <w:r w:rsidRPr="008746BD">
        <w:rPr>
          <w:color w:val="008100"/>
        </w:rPr>
        <w:t xml:space="preserve">, </w:t>
      </w:r>
      <w:r w:rsidRPr="008746BD">
        <w:rPr>
          <w:color w:val="000000"/>
        </w:rPr>
        <w:t>czasem korzysta z pomocy</w:t>
      </w:r>
      <w:r>
        <w:rPr>
          <w:color w:val="000000"/>
        </w:rPr>
        <w:t xml:space="preserve"> </w:t>
      </w:r>
      <w:r w:rsidRPr="008746BD">
        <w:rPr>
          <w:color w:val="000000"/>
        </w:rPr>
        <w:t>nauczyciela;</w:t>
      </w:r>
    </w:p>
    <w:p w:rsidR="008746BD" w:rsidRDefault="008746BD" w:rsidP="00E34241">
      <w:pPr>
        <w:numPr>
          <w:ilvl w:val="0"/>
          <w:numId w:val="24"/>
        </w:numPr>
        <w:autoSpaceDE w:val="0"/>
        <w:autoSpaceDN w:val="0"/>
        <w:adjustRightInd w:val="0"/>
        <w:rPr>
          <w:color w:val="000000"/>
        </w:rPr>
      </w:pPr>
      <w:r w:rsidRPr="008746BD">
        <w:rPr>
          <w:color w:val="000000"/>
        </w:rPr>
        <w:t>nie ma prac pisemnych ocenionych na niedostateczny.</w:t>
      </w:r>
    </w:p>
    <w:p w:rsidR="00E34241" w:rsidRPr="00AE2156" w:rsidRDefault="00E34241" w:rsidP="00E34241">
      <w:pPr>
        <w:autoSpaceDE w:val="0"/>
        <w:autoSpaceDN w:val="0"/>
        <w:adjustRightInd w:val="0"/>
        <w:ind w:left="720"/>
        <w:rPr>
          <w:color w:val="000000"/>
          <w:sz w:val="12"/>
          <w:szCs w:val="12"/>
        </w:rPr>
      </w:pPr>
    </w:p>
    <w:p w:rsidR="008746BD" w:rsidRPr="00A27B15" w:rsidRDefault="008746BD" w:rsidP="008746BD">
      <w:pPr>
        <w:autoSpaceDE w:val="0"/>
        <w:autoSpaceDN w:val="0"/>
        <w:adjustRightInd w:val="0"/>
        <w:rPr>
          <w:color w:val="000000"/>
          <w:u w:val="single"/>
        </w:rPr>
      </w:pPr>
      <w:r w:rsidRPr="00A27B15">
        <w:rPr>
          <w:color w:val="000000"/>
          <w:u w:val="single"/>
        </w:rPr>
        <w:t>Ocenę dobrą otrzymuje uczeń, który:</w:t>
      </w:r>
    </w:p>
    <w:p w:rsidR="008746BD" w:rsidRPr="008746BD" w:rsidRDefault="008746BD" w:rsidP="00E34241">
      <w:pPr>
        <w:numPr>
          <w:ilvl w:val="0"/>
          <w:numId w:val="25"/>
        </w:numPr>
        <w:autoSpaceDE w:val="0"/>
        <w:autoSpaceDN w:val="0"/>
        <w:adjustRightInd w:val="0"/>
        <w:rPr>
          <w:color w:val="000000"/>
        </w:rPr>
      </w:pPr>
      <w:r w:rsidRPr="008746BD">
        <w:rPr>
          <w:color w:val="000000"/>
        </w:rPr>
        <w:t>opanował pełny zakres wiadomości i umiejętności;</w:t>
      </w:r>
    </w:p>
    <w:p w:rsidR="00A27B15" w:rsidRDefault="008746BD" w:rsidP="00E34241">
      <w:pPr>
        <w:numPr>
          <w:ilvl w:val="0"/>
          <w:numId w:val="25"/>
        </w:numPr>
        <w:autoSpaceDE w:val="0"/>
        <w:autoSpaceDN w:val="0"/>
        <w:adjustRightInd w:val="0"/>
        <w:rPr>
          <w:color w:val="000000"/>
        </w:rPr>
      </w:pPr>
      <w:r w:rsidRPr="008746BD">
        <w:rPr>
          <w:color w:val="000000"/>
        </w:rPr>
        <w:t>popraw</w:t>
      </w:r>
      <w:r w:rsidR="00A27B15">
        <w:rPr>
          <w:color w:val="000000"/>
        </w:rPr>
        <w:t>nie stosuje nabyte umiejętności;</w:t>
      </w:r>
    </w:p>
    <w:p w:rsidR="008746BD" w:rsidRPr="008746BD" w:rsidRDefault="008746BD" w:rsidP="00E34241">
      <w:pPr>
        <w:numPr>
          <w:ilvl w:val="0"/>
          <w:numId w:val="25"/>
        </w:numPr>
        <w:autoSpaceDE w:val="0"/>
        <w:autoSpaceDN w:val="0"/>
        <w:adjustRightInd w:val="0"/>
        <w:rPr>
          <w:color w:val="000000"/>
        </w:rPr>
      </w:pPr>
      <w:r w:rsidRPr="008746BD">
        <w:rPr>
          <w:color w:val="000000"/>
        </w:rPr>
        <w:t>samodzielnie rozwiązuje typowe zadania;</w:t>
      </w:r>
    </w:p>
    <w:p w:rsidR="008746BD" w:rsidRDefault="00A27B15" w:rsidP="00E34241">
      <w:pPr>
        <w:numPr>
          <w:ilvl w:val="0"/>
          <w:numId w:val="25"/>
        </w:numPr>
        <w:autoSpaceDE w:val="0"/>
        <w:autoSpaceDN w:val="0"/>
        <w:adjustRightInd w:val="0"/>
        <w:rPr>
          <w:color w:val="000000"/>
        </w:rPr>
      </w:pPr>
      <w:r>
        <w:rPr>
          <w:rFonts w:eastAsia="Arial Unicode MS"/>
          <w:color w:val="000000"/>
        </w:rPr>
        <w:t xml:space="preserve">pisze </w:t>
      </w:r>
      <w:r w:rsidR="008746BD" w:rsidRPr="008746BD">
        <w:rPr>
          <w:color w:val="000000"/>
        </w:rPr>
        <w:t>sprawdziany pisemne oceniane na dobry i wyżej (może</w:t>
      </w:r>
      <w:r w:rsidR="00E34241">
        <w:rPr>
          <w:color w:val="000000"/>
        </w:rPr>
        <w:t xml:space="preserve"> pojawić się 20% ocen niższych);</w:t>
      </w:r>
    </w:p>
    <w:p w:rsidR="008746BD" w:rsidRDefault="00A27B15" w:rsidP="008746BD">
      <w:pPr>
        <w:numPr>
          <w:ilvl w:val="0"/>
          <w:numId w:val="25"/>
        </w:numPr>
        <w:autoSpaceDE w:val="0"/>
        <w:autoSpaceDN w:val="0"/>
        <w:adjustRightInd w:val="0"/>
        <w:rPr>
          <w:color w:val="000000"/>
        </w:rPr>
      </w:pPr>
      <w:r w:rsidRPr="00E34241">
        <w:rPr>
          <w:rFonts w:eastAsia="Arial Unicode MS"/>
          <w:color w:val="000000"/>
        </w:rPr>
        <w:t xml:space="preserve">reprezentuje </w:t>
      </w:r>
      <w:r w:rsidRPr="00E34241">
        <w:rPr>
          <w:color w:val="000000"/>
        </w:rPr>
        <w:t>bierną postawę</w:t>
      </w:r>
      <w:r w:rsidR="008746BD" w:rsidRPr="00E34241">
        <w:rPr>
          <w:color w:val="000000"/>
        </w:rPr>
        <w:t xml:space="preserve"> na lekcji mimo posiadanych wiadomości</w:t>
      </w:r>
      <w:r w:rsidRPr="00E34241">
        <w:rPr>
          <w:color w:val="000000"/>
        </w:rPr>
        <w:t>.</w:t>
      </w:r>
    </w:p>
    <w:p w:rsidR="008746BD" w:rsidRPr="00A27B15" w:rsidRDefault="008746BD" w:rsidP="008746BD">
      <w:pPr>
        <w:autoSpaceDE w:val="0"/>
        <w:autoSpaceDN w:val="0"/>
        <w:adjustRightInd w:val="0"/>
        <w:rPr>
          <w:color w:val="000000"/>
          <w:u w:val="single"/>
        </w:rPr>
      </w:pPr>
      <w:r w:rsidRPr="00A27B15">
        <w:rPr>
          <w:color w:val="000000"/>
          <w:u w:val="single"/>
        </w:rPr>
        <w:lastRenderedPageBreak/>
        <w:t>Ocen</w:t>
      </w:r>
      <w:r w:rsidR="00A27B15" w:rsidRPr="00A27B15">
        <w:rPr>
          <w:color w:val="000000"/>
          <w:u w:val="single"/>
        </w:rPr>
        <w:t>ę bardzo dobrą otrzymuje uczeń, który:</w:t>
      </w:r>
    </w:p>
    <w:p w:rsidR="00A27B15" w:rsidRDefault="00A27B15" w:rsidP="00E34241">
      <w:pPr>
        <w:numPr>
          <w:ilvl w:val="0"/>
          <w:numId w:val="26"/>
        </w:numPr>
        <w:autoSpaceDE w:val="0"/>
        <w:autoSpaceDN w:val="0"/>
        <w:adjustRightInd w:val="0"/>
        <w:rPr>
          <w:color w:val="000000"/>
        </w:rPr>
      </w:pPr>
      <w:r>
        <w:rPr>
          <w:color w:val="000000"/>
        </w:rPr>
        <w:t xml:space="preserve">opanował pełny zakres wiedzy i </w:t>
      </w:r>
      <w:r w:rsidR="008746BD" w:rsidRPr="008746BD">
        <w:rPr>
          <w:color w:val="000000"/>
        </w:rPr>
        <w:t>umiejętności określony programem;</w:t>
      </w:r>
    </w:p>
    <w:p w:rsidR="00A27B15" w:rsidRDefault="008746BD" w:rsidP="00E34241">
      <w:pPr>
        <w:numPr>
          <w:ilvl w:val="0"/>
          <w:numId w:val="26"/>
        </w:numPr>
        <w:autoSpaceDE w:val="0"/>
        <w:autoSpaceDN w:val="0"/>
        <w:adjustRightInd w:val="0"/>
        <w:rPr>
          <w:color w:val="008100"/>
        </w:rPr>
      </w:pPr>
      <w:r w:rsidRPr="008746BD">
        <w:rPr>
          <w:color w:val="000000"/>
        </w:rPr>
        <w:t>sprawnie posługuje się zdobytymi wiadomościami</w:t>
      </w:r>
      <w:r w:rsidR="00A27B15">
        <w:rPr>
          <w:color w:val="008100"/>
        </w:rPr>
        <w:t>;</w:t>
      </w:r>
    </w:p>
    <w:p w:rsidR="008746BD" w:rsidRPr="008746BD" w:rsidRDefault="008746BD" w:rsidP="00E34241">
      <w:pPr>
        <w:numPr>
          <w:ilvl w:val="0"/>
          <w:numId w:val="26"/>
        </w:numPr>
        <w:autoSpaceDE w:val="0"/>
        <w:autoSpaceDN w:val="0"/>
        <w:adjustRightInd w:val="0"/>
        <w:rPr>
          <w:color w:val="000000"/>
        </w:rPr>
      </w:pPr>
      <w:r w:rsidRPr="008746BD">
        <w:rPr>
          <w:color w:val="000000"/>
        </w:rPr>
        <w:t>s</w:t>
      </w:r>
      <w:r w:rsidR="00A27B15">
        <w:rPr>
          <w:color w:val="000000"/>
        </w:rPr>
        <w:t>amodzielnie rozwiązuje problemy;</w:t>
      </w:r>
    </w:p>
    <w:p w:rsidR="008746BD" w:rsidRPr="008746BD" w:rsidRDefault="008746BD" w:rsidP="00E34241">
      <w:pPr>
        <w:numPr>
          <w:ilvl w:val="0"/>
          <w:numId w:val="26"/>
        </w:numPr>
        <w:autoSpaceDE w:val="0"/>
        <w:autoSpaceDN w:val="0"/>
        <w:adjustRightInd w:val="0"/>
        <w:rPr>
          <w:color w:val="000000"/>
        </w:rPr>
      </w:pPr>
      <w:r w:rsidRPr="008746BD">
        <w:rPr>
          <w:color w:val="000000"/>
        </w:rPr>
        <w:t>rozwiązuje zadanie w nowych sytuacjach;</w:t>
      </w:r>
    </w:p>
    <w:p w:rsidR="008746BD" w:rsidRDefault="00A27B15" w:rsidP="00E34241">
      <w:pPr>
        <w:numPr>
          <w:ilvl w:val="0"/>
          <w:numId w:val="26"/>
        </w:numPr>
        <w:autoSpaceDE w:val="0"/>
        <w:autoSpaceDN w:val="0"/>
        <w:adjustRightInd w:val="0"/>
        <w:rPr>
          <w:color w:val="000000"/>
        </w:rPr>
      </w:pPr>
      <w:r>
        <w:rPr>
          <w:rFonts w:eastAsia="Arial Unicode MS"/>
          <w:color w:val="000000"/>
        </w:rPr>
        <w:t xml:space="preserve">pisze </w:t>
      </w:r>
      <w:r w:rsidR="008746BD" w:rsidRPr="008746BD">
        <w:rPr>
          <w:color w:val="000000"/>
        </w:rPr>
        <w:t>prace pisemne oceniane na 4,5 lub 6;</w:t>
      </w:r>
    </w:p>
    <w:p w:rsidR="00A27B15" w:rsidRPr="008746BD" w:rsidRDefault="00A27B15" w:rsidP="00E34241">
      <w:pPr>
        <w:numPr>
          <w:ilvl w:val="0"/>
          <w:numId w:val="26"/>
        </w:numPr>
        <w:autoSpaceDE w:val="0"/>
        <w:autoSpaceDN w:val="0"/>
        <w:adjustRightInd w:val="0"/>
        <w:rPr>
          <w:color w:val="000000"/>
        </w:rPr>
      </w:pPr>
      <w:r>
        <w:rPr>
          <w:color w:val="000000"/>
        </w:rPr>
        <w:t>reprezentuje aktywną postawę na lekcji.</w:t>
      </w:r>
    </w:p>
    <w:p w:rsidR="009A28DE" w:rsidRPr="00AE2156" w:rsidRDefault="009A28DE" w:rsidP="008746BD">
      <w:pPr>
        <w:autoSpaceDE w:val="0"/>
        <w:autoSpaceDN w:val="0"/>
        <w:adjustRightInd w:val="0"/>
        <w:rPr>
          <w:color w:val="000000"/>
          <w:sz w:val="12"/>
          <w:szCs w:val="12"/>
          <w:u w:val="single"/>
        </w:rPr>
      </w:pPr>
    </w:p>
    <w:p w:rsidR="008746BD" w:rsidRPr="00A27B15" w:rsidRDefault="00A27B15" w:rsidP="008746BD">
      <w:pPr>
        <w:autoSpaceDE w:val="0"/>
        <w:autoSpaceDN w:val="0"/>
        <w:adjustRightInd w:val="0"/>
        <w:rPr>
          <w:color w:val="000000"/>
          <w:u w:val="single"/>
        </w:rPr>
      </w:pPr>
      <w:r w:rsidRPr="00A27B15">
        <w:rPr>
          <w:color w:val="000000"/>
          <w:u w:val="single"/>
        </w:rPr>
        <w:t>Ocenę celującą otrzymuje uczeń, który:</w:t>
      </w:r>
    </w:p>
    <w:p w:rsidR="008746BD" w:rsidRPr="008746BD" w:rsidRDefault="00A27B15" w:rsidP="00E34241">
      <w:pPr>
        <w:numPr>
          <w:ilvl w:val="0"/>
          <w:numId w:val="27"/>
        </w:numPr>
        <w:autoSpaceDE w:val="0"/>
        <w:autoSpaceDN w:val="0"/>
        <w:adjustRightInd w:val="0"/>
        <w:rPr>
          <w:color w:val="000000"/>
        </w:rPr>
      </w:pPr>
      <w:r>
        <w:rPr>
          <w:rFonts w:eastAsia="Arial Unicode MS"/>
          <w:color w:val="000000"/>
        </w:rPr>
        <w:t xml:space="preserve">posiada </w:t>
      </w:r>
      <w:r>
        <w:rPr>
          <w:color w:val="000000"/>
        </w:rPr>
        <w:t>wiedzę</w:t>
      </w:r>
      <w:r w:rsidR="008746BD" w:rsidRPr="008746BD">
        <w:rPr>
          <w:color w:val="000000"/>
        </w:rPr>
        <w:t xml:space="preserve"> i umiejętności wykraczają</w:t>
      </w:r>
      <w:r>
        <w:rPr>
          <w:color w:val="000000"/>
        </w:rPr>
        <w:t>ce</w:t>
      </w:r>
      <w:r w:rsidR="008746BD" w:rsidRPr="008746BD">
        <w:rPr>
          <w:color w:val="000000"/>
        </w:rPr>
        <w:t xml:space="preserve"> poza zagadnienia przewidziane </w:t>
      </w:r>
      <w:r>
        <w:rPr>
          <w:color w:val="000000"/>
        </w:rPr>
        <w:t>podstawą programową</w:t>
      </w:r>
      <w:r w:rsidR="008746BD" w:rsidRPr="008746BD">
        <w:rPr>
          <w:color w:val="000000"/>
        </w:rPr>
        <w:t>;</w:t>
      </w:r>
    </w:p>
    <w:p w:rsidR="008746BD" w:rsidRPr="008746BD" w:rsidRDefault="008746BD" w:rsidP="00E34241">
      <w:pPr>
        <w:numPr>
          <w:ilvl w:val="0"/>
          <w:numId w:val="27"/>
        </w:numPr>
        <w:autoSpaceDE w:val="0"/>
        <w:autoSpaceDN w:val="0"/>
        <w:adjustRightInd w:val="0"/>
        <w:rPr>
          <w:color w:val="000000"/>
        </w:rPr>
      </w:pPr>
      <w:r w:rsidRPr="008746BD">
        <w:rPr>
          <w:color w:val="000000"/>
        </w:rPr>
        <w:t>aktywn</w:t>
      </w:r>
      <w:r w:rsidR="00A27B15">
        <w:rPr>
          <w:color w:val="000000"/>
        </w:rPr>
        <w:t>ie uczestniczy</w:t>
      </w:r>
      <w:r w:rsidRPr="008746BD">
        <w:rPr>
          <w:color w:val="000000"/>
        </w:rPr>
        <w:t xml:space="preserve"> w zajęciach lekcyjnych;</w:t>
      </w:r>
    </w:p>
    <w:p w:rsidR="008746BD" w:rsidRPr="008746BD" w:rsidRDefault="00A27B15" w:rsidP="00E34241">
      <w:pPr>
        <w:numPr>
          <w:ilvl w:val="0"/>
          <w:numId w:val="27"/>
        </w:numPr>
        <w:autoSpaceDE w:val="0"/>
        <w:autoSpaceDN w:val="0"/>
        <w:adjustRightInd w:val="0"/>
        <w:rPr>
          <w:color w:val="000000"/>
        </w:rPr>
      </w:pPr>
      <w:r>
        <w:rPr>
          <w:color w:val="000000"/>
        </w:rPr>
        <w:t>pomaga</w:t>
      </w:r>
      <w:r w:rsidR="008746BD" w:rsidRPr="008746BD">
        <w:rPr>
          <w:color w:val="000000"/>
        </w:rPr>
        <w:t xml:space="preserve"> uczniom słabszym;</w:t>
      </w:r>
    </w:p>
    <w:p w:rsidR="008746BD" w:rsidRPr="008746BD" w:rsidRDefault="00A27B15" w:rsidP="00E34241">
      <w:pPr>
        <w:numPr>
          <w:ilvl w:val="0"/>
          <w:numId w:val="27"/>
        </w:numPr>
        <w:autoSpaceDE w:val="0"/>
        <w:autoSpaceDN w:val="0"/>
        <w:adjustRightInd w:val="0"/>
        <w:rPr>
          <w:color w:val="000000"/>
        </w:rPr>
      </w:pPr>
      <w:r>
        <w:rPr>
          <w:rFonts w:eastAsia="Arial Unicode MS"/>
          <w:color w:val="000000"/>
        </w:rPr>
        <w:t>reprezentuje szkołę w konkursach matematycznych</w:t>
      </w:r>
      <w:r w:rsidR="008746BD" w:rsidRPr="008746BD">
        <w:rPr>
          <w:color w:val="000000"/>
        </w:rPr>
        <w:t>;</w:t>
      </w:r>
    </w:p>
    <w:p w:rsidR="008746BD" w:rsidRPr="008746BD" w:rsidRDefault="008746BD" w:rsidP="00E34241">
      <w:pPr>
        <w:numPr>
          <w:ilvl w:val="0"/>
          <w:numId w:val="27"/>
        </w:numPr>
        <w:autoSpaceDE w:val="0"/>
        <w:autoSpaceDN w:val="0"/>
        <w:adjustRightInd w:val="0"/>
        <w:rPr>
          <w:color w:val="000000"/>
        </w:rPr>
      </w:pPr>
      <w:r w:rsidRPr="008746BD">
        <w:rPr>
          <w:color w:val="000000"/>
        </w:rPr>
        <w:t>rozwiązuje zadania nietypowe, jego umiejętności nie ograniczają się do schematów.</w:t>
      </w:r>
    </w:p>
    <w:p w:rsidR="004D544A" w:rsidRPr="00AE2156" w:rsidRDefault="004D544A" w:rsidP="00A27B15">
      <w:pPr>
        <w:pStyle w:val="ListParagraph"/>
        <w:spacing w:line="276" w:lineRule="auto"/>
        <w:ind w:left="0"/>
        <w:contextualSpacing/>
        <w:rPr>
          <w:rFonts w:ascii="Times New Roman" w:hAnsi="Times New Roman"/>
          <w:sz w:val="12"/>
          <w:szCs w:val="12"/>
        </w:rPr>
      </w:pPr>
    </w:p>
    <w:p w:rsidR="004D544A" w:rsidRDefault="004D544A" w:rsidP="004D544A">
      <w:pPr>
        <w:autoSpaceDE w:val="0"/>
        <w:autoSpaceDN w:val="0"/>
        <w:adjustRightInd w:val="0"/>
        <w:spacing w:line="276" w:lineRule="auto"/>
        <w:jc w:val="both"/>
        <w:rPr>
          <w:b/>
        </w:rPr>
      </w:pPr>
      <w:r>
        <w:rPr>
          <w:b/>
        </w:rPr>
        <w:t xml:space="preserve">Ad </w:t>
      </w:r>
      <w:r w:rsidRPr="0021592A">
        <w:rPr>
          <w:b/>
        </w:rPr>
        <w:t>2</w:t>
      </w:r>
      <w:r>
        <w:rPr>
          <w:b/>
        </w:rPr>
        <w:t>.</w:t>
      </w:r>
      <w:r w:rsidRPr="0021592A">
        <w:rPr>
          <w:b/>
        </w:rPr>
        <w:t xml:space="preserve"> Sposoby i formy sprawdzania osiągnięć uczniów</w:t>
      </w:r>
    </w:p>
    <w:p w:rsidR="004D544A" w:rsidRDefault="004D544A" w:rsidP="004D544A">
      <w:pPr>
        <w:jc w:val="both"/>
      </w:pPr>
      <w:r w:rsidRPr="0026172B">
        <w:t>Obowiązkowe formy pracy ucznia, które podlegają ocenianiu:</w:t>
      </w:r>
    </w:p>
    <w:p w:rsidR="00E34241" w:rsidRDefault="00E34241" w:rsidP="004D544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162"/>
        <w:gridCol w:w="4094"/>
      </w:tblGrid>
      <w:tr w:rsidR="008746BD" w:rsidTr="009A28DE">
        <w:trPr>
          <w:jc w:val="center"/>
        </w:trPr>
        <w:tc>
          <w:tcPr>
            <w:tcW w:w="2376" w:type="dxa"/>
          </w:tcPr>
          <w:p w:rsidR="008746BD" w:rsidRPr="009A28DE" w:rsidRDefault="008746BD" w:rsidP="009A28DE">
            <w:pPr>
              <w:jc w:val="center"/>
              <w:rPr>
                <w:rStyle w:val="Pogrubienie"/>
              </w:rPr>
            </w:pPr>
            <w:r w:rsidRPr="009A28DE">
              <w:rPr>
                <w:rStyle w:val="Pogrubienie"/>
              </w:rPr>
              <w:t>Minimalna liczba sprawdzeń w semestrze</w:t>
            </w:r>
          </w:p>
        </w:tc>
        <w:tc>
          <w:tcPr>
            <w:tcW w:w="3162" w:type="dxa"/>
            <w:vAlign w:val="center"/>
          </w:tcPr>
          <w:p w:rsidR="008746BD" w:rsidRPr="009A28DE" w:rsidRDefault="008746BD" w:rsidP="009A28DE">
            <w:pPr>
              <w:jc w:val="center"/>
              <w:rPr>
                <w:rStyle w:val="Pogrubienie"/>
              </w:rPr>
            </w:pPr>
            <w:r w:rsidRPr="009A28DE">
              <w:rPr>
                <w:rStyle w:val="Pogrubienie"/>
              </w:rPr>
              <w:t>Formy sprawdzeń</w:t>
            </w:r>
          </w:p>
        </w:tc>
        <w:tc>
          <w:tcPr>
            <w:tcW w:w="4094" w:type="dxa"/>
            <w:vAlign w:val="center"/>
          </w:tcPr>
          <w:p w:rsidR="008746BD" w:rsidRPr="009A28DE" w:rsidRDefault="008746BD" w:rsidP="009A28DE">
            <w:pPr>
              <w:jc w:val="center"/>
              <w:rPr>
                <w:rStyle w:val="Pogrubienie"/>
              </w:rPr>
            </w:pPr>
            <w:r w:rsidRPr="009A28DE">
              <w:rPr>
                <w:rStyle w:val="Pogrubienie"/>
              </w:rPr>
              <w:t>Uwagi</w:t>
            </w:r>
          </w:p>
        </w:tc>
      </w:tr>
      <w:tr w:rsidR="008746BD" w:rsidTr="00AE1518">
        <w:trPr>
          <w:trHeight w:val="436"/>
          <w:jc w:val="center"/>
        </w:trPr>
        <w:tc>
          <w:tcPr>
            <w:tcW w:w="2376" w:type="dxa"/>
            <w:vAlign w:val="center"/>
          </w:tcPr>
          <w:p w:rsidR="008746BD" w:rsidRDefault="008746BD" w:rsidP="00AE1518">
            <w:pPr>
              <w:jc w:val="center"/>
            </w:pPr>
            <w:r>
              <w:t>2 razy w semestrze</w:t>
            </w:r>
          </w:p>
        </w:tc>
        <w:tc>
          <w:tcPr>
            <w:tcW w:w="3162" w:type="dxa"/>
            <w:vAlign w:val="center"/>
          </w:tcPr>
          <w:p w:rsidR="008746BD" w:rsidRDefault="00AE1518" w:rsidP="00AE1518">
            <w:pPr>
              <w:jc w:val="center"/>
            </w:pPr>
            <w:r>
              <w:t>p</w:t>
            </w:r>
            <w:r w:rsidR="008746BD">
              <w:t>raca klasowa</w:t>
            </w:r>
            <w:r w:rsidR="009A28DE">
              <w:t xml:space="preserve"> </w:t>
            </w:r>
            <w:r w:rsidR="008746BD">
              <w:t>(sprawdzian)</w:t>
            </w:r>
          </w:p>
        </w:tc>
        <w:tc>
          <w:tcPr>
            <w:tcW w:w="4094" w:type="dxa"/>
            <w:vAlign w:val="center"/>
          </w:tcPr>
          <w:p w:rsidR="008746BD" w:rsidRDefault="008746BD" w:rsidP="00AE1518">
            <w:pPr>
              <w:jc w:val="center"/>
            </w:pPr>
          </w:p>
        </w:tc>
      </w:tr>
      <w:tr w:rsidR="008746BD" w:rsidTr="00AE1518">
        <w:trPr>
          <w:trHeight w:val="414"/>
          <w:jc w:val="center"/>
        </w:trPr>
        <w:tc>
          <w:tcPr>
            <w:tcW w:w="2376" w:type="dxa"/>
            <w:vAlign w:val="center"/>
          </w:tcPr>
          <w:p w:rsidR="008746BD" w:rsidRDefault="00AE1518" w:rsidP="00AE1518">
            <w:pPr>
              <w:jc w:val="center"/>
            </w:pPr>
            <w:r>
              <w:t>w miarę potrzeb</w:t>
            </w:r>
          </w:p>
        </w:tc>
        <w:tc>
          <w:tcPr>
            <w:tcW w:w="3162" w:type="dxa"/>
            <w:vAlign w:val="center"/>
          </w:tcPr>
          <w:p w:rsidR="008746BD" w:rsidRDefault="00AE1518" w:rsidP="00AE1518">
            <w:pPr>
              <w:jc w:val="center"/>
            </w:pPr>
            <w:r>
              <w:t>k</w:t>
            </w:r>
            <w:r w:rsidR="008746BD">
              <w:t>artkówka</w:t>
            </w:r>
          </w:p>
        </w:tc>
        <w:tc>
          <w:tcPr>
            <w:tcW w:w="4094" w:type="dxa"/>
            <w:vAlign w:val="center"/>
          </w:tcPr>
          <w:p w:rsidR="008746BD" w:rsidRDefault="008746BD" w:rsidP="00AE1518">
            <w:pPr>
              <w:jc w:val="center"/>
            </w:pPr>
          </w:p>
        </w:tc>
      </w:tr>
      <w:tr w:rsidR="008746BD" w:rsidTr="00AE1518">
        <w:trPr>
          <w:trHeight w:val="419"/>
          <w:jc w:val="center"/>
        </w:trPr>
        <w:tc>
          <w:tcPr>
            <w:tcW w:w="2376" w:type="dxa"/>
            <w:vAlign w:val="center"/>
          </w:tcPr>
          <w:p w:rsidR="008746BD" w:rsidRDefault="008746BD" w:rsidP="00AE1518">
            <w:pPr>
              <w:jc w:val="center"/>
            </w:pPr>
            <w:r>
              <w:t>1 raz w semestrze</w:t>
            </w:r>
          </w:p>
        </w:tc>
        <w:tc>
          <w:tcPr>
            <w:tcW w:w="3162" w:type="dxa"/>
            <w:vAlign w:val="center"/>
          </w:tcPr>
          <w:p w:rsidR="008746BD" w:rsidRDefault="00AE1518" w:rsidP="00AE1518">
            <w:pPr>
              <w:jc w:val="center"/>
            </w:pPr>
            <w:r>
              <w:t>odpowiedź ustna</w:t>
            </w:r>
          </w:p>
        </w:tc>
        <w:tc>
          <w:tcPr>
            <w:tcW w:w="4094" w:type="dxa"/>
            <w:vAlign w:val="center"/>
          </w:tcPr>
          <w:p w:rsidR="008746BD" w:rsidRPr="00AE1518" w:rsidRDefault="008746BD" w:rsidP="00AE1518">
            <w:pPr>
              <w:jc w:val="center"/>
              <w:rPr>
                <w:sz w:val="20"/>
                <w:szCs w:val="20"/>
              </w:rPr>
            </w:pPr>
            <w:r w:rsidRPr="00AE1518">
              <w:rPr>
                <w:sz w:val="20"/>
                <w:szCs w:val="20"/>
              </w:rPr>
              <w:t>zadania bieżące i zadania egzaminacyjne</w:t>
            </w:r>
          </w:p>
        </w:tc>
      </w:tr>
      <w:tr w:rsidR="008746BD" w:rsidTr="00AE1518">
        <w:trPr>
          <w:trHeight w:val="411"/>
          <w:jc w:val="center"/>
        </w:trPr>
        <w:tc>
          <w:tcPr>
            <w:tcW w:w="2376" w:type="dxa"/>
            <w:vAlign w:val="center"/>
          </w:tcPr>
          <w:p w:rsidR="008746BD" w:rsidRDefault="008746BD" w:rsidP="00AE1518">
            <w:pPr>
              <w:jc w:val="center"/>
            </w:pPr>
            <w:r>
              <w:t>na bieżąco</w:t>
            </w:r>
          </w:p>
        </w:tc>
        <w:tc>
          <w:tcPr>
            <w:tcW w:w="3162" w:type="dxa"/>
            <w:vAlign w:val="center"/>
          </w:tcPr>
          <w:p w:rsidR="008746BD" w:rsidRDefault="00AE1518" w:rsidP="00AE1518">
            <w:pPr>
              <w:jc w:val="center"/>
            </w:pPr>
            <w:r>
              <w:t>aktywność</w:t>
            </w:r>
          </w:p>
        </w:tc>
        <w:tc>
          <w:tcPr>
            <w:tcW w:w="4094" w:type="dxa"/>
            <w:vAlign w:val="center"/>
          </w:tcPr>
          <w:p w:rsidR="008746BD" w:rsidRPr="00AE1518" w:rsidRDefault="008746BD" w:rsidP="00AE1518">
            <w:pPr>
              <w:jc w:val="center"/>
              <w:rPr>
                <w:sz w:val="20"/>
                <w:szCs w:val="20"/>
              </w:rPr>
            </w:pPr>
            <w:r w:rsidRPr="00AE1518">
              <w:rPr>
                <w:sz w:val="20"/>
                <w:szCs w:val="20"/>
              </w:rPr>
              <w:t>plusy/minusy, uczestniczenie w konkursach</w:t>
            </w:r>
          </w:p>
        </w:tc>
      </w:tr>
      <w:tr w:rsidR="008746BD" w:rsidTr="00AE1518">
        <w:trPr>
          <w:jc w:val="center"/>
        </w:trPr>
        <w:tc>
          <w:tcPr>
            <w:tcW w:w="2376" w:type="dxa"/>
            <w:vAlign w:val="center"/>
          </w:tcPr>
          <w:p w:rsidR="008746BD" w:rsidRDefault="008746BD" w:rsidP="00AE1518">
            <w:pPr>
              <w:jc w:val="center"/>
            </w:pPr>
            <w:r>
              <w:t>1 raz w semestrze</w:t>
            </w:r>
          </w:p>
        </w:tc>
        <w:tc>
          <w:tcPr>
            <w:tcW w:w="3162" w:type="dxa"/>
            <w:vAlign w:val="center"/>
          </w:tcPr>
          <w:p w:rsidR="008746BD" w:rsidRDefault="00AE1518" w:rsidP="00AE1518">
            <w:pPr>
              <w:jc w:val="center"/>
            </w:pPr>
            <w:r>
              <w:t xml:space="preserve">zadanie </w:t>
            </w:r>
            <w:r w:rsidR="008746BD">
              <w:t>domowe</w:t>
            </w:r>
          </w:p>
        </w:tc>
        <w:tc>
          <w:tcPr>
            <w:tcW w:w="4094" w:type="dxa"/>
            <w:vAlign w:val="center"/>
          </w:tcPr>
          <w:p w:rsidR="008746BD" w:rsidRPr="00AE1518" w:rsidRDefault="008746BD" w:rsidP="00AE1518">
            <w:pPr>
              <w:jc w:val="center"/>
              <w:rPr>
                <w:sz w:val="20"/>
                <w:szCs w:val="20"/>
              </w:rPr>
            </w:pPr>
            <w:r w:rsidRPr="00AE1518">
              <w:rPr>
                <w:sz w:val="20"/>
                <w:szCs w:val="20"/>
              </w:rPr>
              <w:t>odpowiedź ustna przy tablicy bez pomocy zeszytu</w:t>
            </w:r>
          </w:p>
        </w:tc>
      </w:tr>
      <w:tr w:rsidR="008746BD" w:rsidTr="00AE1518">
        <w:trPr>
          <w:trHeight w:val="368"/>
          <w:jc w:val="center"/>
        </w:trPr>
        <w:tc>
          <w:tcPr>
            <w:tcW w:w="2376" w:type="dxa"/>
            <w:vAlign w:val="center"/>
          </w:tcPr>
          <w:p w:rsidR="008746BD" w:rsidRDefault="008746BD" w:rsidP="00AE1518">
            <w:pPr>
              <w:jc w:val="center"/>
            </w:pPr>
            <w:r>
              <w:t>w miarę potrzeb</w:t>
            </w:r>
          </w:p>
        </w:tc>
        <w:tc>
          <w:tcPr>
            <w:tcW w:w="3162" w:type="dxa"/>
            <w:vAlign w:val="center"/>
          </w:tcPr>
          <w:p w:rsidR="008746BD" w:rsidRDefault="00AE1518" w:rsidP="00AE1518">
            <w:pPr>
              <w:jc w:val="center"/>
            </w:pPr>
            <w:r>
              <w:t xml:space="preserve">praca </w:t>
            </w:r>
            <w:r w:rsidR="008746BD">
              <w:t>na lekcji</w:t>
            </w:r>
          </w:p>
        </w:tc>
        <w:tc>
          <w:tcPr>
            <w:tcW w:w="4094" w:type="dxa"/>
            <w:vAlign w:val="center"/>
          </w:tcPr>
          <w:p w:rsidR="008746BD" w:rsidRPr="00AE1518" w:rsidRDefault="008746BD" w:rsidP="00AE1518">
            <w:pPr>
              <w:jc w:val="center"/>
              <w:rPr>
                <w:sz w:val="20"/>
                <w:szCs w:val="20"/>
              </w:rPr>
            </w:pPr>
          </w:p>
        </w:tc>
      </w:tr>
      <w:tr w:rsidR="008746BD" w:rsidTr="00AE1518">
        <w:trPr>
          <w:trHeight w:val="429"/>
          <w:jc w:val="center"/>
        </w:trPr>
        <w:tc>
          <w:tcPr>
            <w:tcW w:w="2376" w:type="dxa"/>
            <w:vAlign w:val="center"/>
          </w:tcPr>
          <w:p w:rsidR="008746BD" w:rsidRDefault="004C6ACD" w:rsidP="00AE1518">
            <w:pPr>
              <w:jc w:val="center"/>
            </w:pPr>
            <w:r>
              <w:t>w miarę potrzeb</w:t>
            </w:r>
          </w:p>
        </w:tc>
        <w:tc>
          <w:tcPr>
            <w:tcW w:w="3162" w:type="dxa"/>
            <w:vAlign w:val="center"/>
          </w:tcPr>
          <w:p w:rsidR="008746BD" w:rsidRDefault="00AE1518" w:rsidP="00AE1518">
            <w:pPr>
              <w:jc w:val="center"/>
            </w:pPr>
            <w:r>
              <w:t xml:space="preserve">projekt </w:t>
            </w:r>
            <w:r w:rsidR="008746BD">
              <w:t>matematyczny</w:t>
            </w:r>
          </w:p>
        </w:tc>
        <w:tc>
          <w:tcPr>
            <w:tcW w:w="4094" w:type="dxa"/>
            <w:vAlign w:val="center"/>
          </w:tcPr>
          <w:p w:rsidR="008746BD" w:rsidRPr="00AE1518" w:rsidRDefault="008746BD" w:rsidP="00AE1518">
            <w:pPr>
              <w:jc w:val="center"/>
              <w:rPr>
                <w:sz w:val="20"/>
                <w:szCs w:val="20"/>
              </w:rPr>
            </w:pPr>
          </w:p>
        </w:tc>
      </w:tr>
      <w:tr w:rsidR="008746BD" w:rsidTr="00AE1518">
        <w:trPr>
          <w:jc w:val="center"/>
        </w:trPr>
        <w:tc>
          <w:tcPr>
            <w:tcW w:w="2376" w:type="dxa"/>
            <w:vAlign w:val="center"/>
          </w:tcPr>
          <w:p w:rsidR="008746BD" w:rsidRDefault="00FE2CF6" w:rsidP="00AE1518">
            <w:pPr>
              <w:jc w:val="center"/>
            </w:pPr>
            <w:r>
              <w:t>1 raz w roku</w:t>
            </w:r>
          </w:p>
        </w:tc>
        <w:tc>
          <w:tcPr>
            <w:tcW w:w="3162" w:type="dxa"/>
            <w:vAlign w:val="center"/>
          </w:tcPr>
          <w:p w:rsidR="008746BD" w:rsidRDefault="00AE1518" w:rsidP="00AE1518">
            <w:pPr>
              <w:jc w:val="center"/>
            </w:pPr>
            <w:r>
              <w:t xml:space="preserve">arkusze </w:t>
            </w:r>
            <w:r w:rsidR="008746BD">
              <w:t>maturalne/egzaminacyjne</w:t>
            </w:r>
          </w:p>
        </w:tc>
        <w:tc>
          <w:tcPr>
            <w:tcW w:w="4094" w:type="dxa"/>
            <w:vAlign w:val="center"/>
          </w:tcPr>
          <w:p w:rsidR="008746BD" w:rsidRPr="00AE1518" w:rsidRDefault="008746BD" w:rsidP="00AE1518">
            <w:pPr>
              <w:jc w:val="center"/>
              <w:rPr>
                <w:sz w:val="20"/>
                <w:szCs w:val="20"/>
              </w:rPr>
            </w:pPr>
            <w:r w:rsidRPr="00AE1518">
              <w:rPr>
                <w:sz w:val="20"/>
                <w:szCs w:val="20"/>
              </w:rPr>
              <w:t>zadania rozwiązywane w domu</w:t>
            </w:r>
          </w:p>
        </w:tc>
      </w:tr>
      <w:tr w:rsidR="008746BD" w:rsidTr="00AE2156">
        <w:trPr>
          <w:trHeight w:val="720"/>
          <w:jc w:val="center"/>
        </w:trPr>
        <w:tc>
          <w:tcPr>
            <w:tcW w:w="2376" w:type="dxa"/>
            <w:vAlign w:val="center"/>
          </w:tcPr>
          <w:p w:rsidR="008746BD" w:rsidRDefault="00C52684" w:rsidP="00AE1518">
            <w:pPr>
              <w:jc w:val="center"/>
            </w:pPr>
            <w:r>
              <w:t>1 raz w roku</w:t>
            </w:r>
          </w:p>
        </w:tc>
        <w:tc>
          <w:tcPr>
            <w:tcW w:w="3162" w:type="dxa"/>
            <w:vAlign w:val="center"/>
          </w:tcPr>
          <w:p w:rsidR="008746BD" w:rsidRDefault="00AE1518" w:rsidP="00AE1518">
            <w:pPr>
              <w:jc w:val="center"/>
            </w:pPr>
            <w:r>
              <w:t xml:space="preserve">sprawdzian </w:t>
            </w:r>
            <w:r w:rsidR="008746BD">
              <w:t>z zadań maturalnych/egzaminacyjnych</w:t>
            </w:r>
          </w:p>
        </w:tc>
        <w:tc>
          <w:tcPr>
            <w:tcW w:w="4094" w:type="dxa"/>
            <w:vAlign w:val="center"/>
          </w:tcPr>
          <w:p w:rsidR="008746BD" w:rsidRPr="00AE1518" w:rsidRDefault="008746BD" w:rsidP="00AE1518">
            <w:pPr>
              <w:jc w:val="center"/>
              <w:rPr>
                <w:sz w:val="20"/>
                <w:szCs w:val="20"/>
              </w:rPr>
            </w:pPr>
          </w:p>
        </w:tc>
      </w:tr>
      <w:tr w:rsidR="008746BD" w:rsidTr="00AE1518">
        <w:trPr>
          <w:jc w:val="center"/>
        </w:trPr>
        <w:tc>
          <w:tcPr>
            <w:tcW w:w="2376" w:type="dxa"/>
            <w:vAlign w:val="center"/>
          </w:tcPr>
          <w:p w:rsidR="008746BD" w:rsidRDefault="008746BD" w:rsidP="00AE1518">
            <w:pPr>
              <w:jc w:val="center"/>
            </w:pPr>
            <w:r>
              <w:t>na bieżąco</w:t>
            </w:r>
            <w:r w:rsidR="00AE1518">
              <w:t xml:space="preserve"> w miarę potrzeb</w:t>
            </w:r>
          </w:p>
        </w:tc>
        <w:tc>
          <w:tcPr>
            <w:tcW w:w="3162" w:type="dxa"/>
            <w:vAlign w:val="center"/>
          </w:tcPr>
          <w:p w:rsidR="008746BD" w:rsidRDefault="00AE1518" w:rsidP="00AE1518">
            <w:pPr>
              <w:jc w:val="center"/>
            </w:pPr>
            <w:r>
              <w:t xml:space="preserve">inne </w:t>
            </w:r>
            <w:r w:rsidR="008746BD">
              <w:t>działania</w:t>
            </w:r>
          </w:p>
        </w:tc>
        <w:tc>
          <w:tcPr>
            <w:tcW w:w="4094" w:type="dxa"/>
            <w:vAlign w:val="center"/>
          </w:tcPr>
          <w:p w:rsidR="008746BD" w:rsidRPr="00AE1518" w:rsidRDefault="008746BD" w:rsidP="00AE1518">
            <w:pPr>
              <w:jc w:val="center"/>
              <w:rPr>
                <w:sz w:val="20"/>
                <w:szCs w:val="20"/>
              </w:rPr>
            </w:pPr>
            <w:r w:rsidRPr="00AE1518">
              <w:rPr>
                <w:sz w:val="20"/>
                <w:szCs w:val="20"/>
              </w:rPr>
              <w:t>zadania dodatkowe, plakaty, rysunki, używanie kalkulatora, podpowiadanie</w:t>
            </w:r>
            <w:r w:rsidR="00C52684" w:rsidRPr="00AE1518">
              <w:rPr>
                <w:sz w:val="20"/>
                <w:szCs w:val="20"/>
              </w:rPr>
              <w:t>, praca w parach, grupach</w:t>
            </w:r>
          </w:p>
        </w:tc>
      </w:tr>
      <w:tr w:rsidR="008746BD" w:rsidTr="00AE1518">
        <w:trPr>
          <w:jc w:val="center"/>
        </w:trPr>
        <w:tc>
          <w:tcPr>
            <w:tcW w:w="2376" w:type="dxa"/>
            <w:vAlign w:val="center"/>
          </w:tcPr>
          <w:p w:rsidR="008746BD" w:rsidRDefault="008746BD" w:rsidP="00AE1518">
            <w:pPr>
              <w:jc w:val="center"/>
            </w:pPr>
            <w:r>
              <w:t>w zależności od osiągnięcia</w:t>
            </w:r>
          </w:p>
        </w:tc>
        <w:tc>
          <w:tcPr>
            <w:tcW w:w="3162" w:type="dxa"/>
            <w:vAlign w:val="center"/>
          </w:tcPr>
          <w:p w:rsidR="008746BD" w:rsidRDefault="00AE1518" w:rsidP="00AE1518">
            <w:pPr>
              <w:jc w:val="center"/>
            </w:pPr>
            <w:r>
              <w:t>konkursy</w:t>
            </w:r>
          </w:p>
        </w:tc>
        <w:tc>
          <w:tcPr>
            <w:tcW w:w="4094" w:type="dxa"/>
            <w:vAlign w:val="center"/>
          </w:tcPr>
          <w:p w:rsidR="008746BD" w:rsidRPr="00AE1518" w:rsidRDefault="0091415A" w:rsidP="00AE1518">
            <w:pPr>
              <w:jc w:val="center"/>
              <w:rPr>
                <w:sz w:val="20"/>
                <w:szCs w:val="20"/>
              </w:rPr>
            </w:pPr>
            <w:r w:rsidRPr="00AE1518">
              <w:rPr>
                <w:sz w:val="20"/>
                <w:szCs w:val="20"/>
              </w:rPr>
              <w:t>u</w:t>
            </w:r>
            <w:r w:rsidR="008746BD" w:rsidRPr="00AE1518">
              <w:rPr>
                <w:sz w:val="20"/>
                <w:szCs w:val="20"/>
              </w:rPr>
              <w:t>zyskanie znaczącego miejsca</w:t>
            </w:r>
          </w:p>
        </w:tc>
      </w:tr>
      <w:tr w:rsidR="008746BD" w:rsidTr="00AE1518">
        <w:trPr>
          <w:trHeight w:val="685"/>
          <w:jc w:val="center"/>
        </w:trPr>
        <w:tc>
          <w:tcPr>
            <w:tcW w:w="2376" w:type="dxa"/>
            <w:vAlign w:val="center"/>
          </w:tcPr>
          <w:p w:rsidR="008746BD" w:rsidRDefault="00AE1518" w:rsidP="00AE1518">
            <w:pPr>
              <w:jc w:val="center"/>
            </w:pPr>
            <w:r>
              <w:t xml:space="preserve">w miarę potrzeb </w:t>
            </w:r>
            <w:r w:rsidR="008746BD">
              <w:t>raz w semestrze</w:t>
            </w:r>
          </w:p>
        </w:tc>
        <w:tc>
          <w:tcPr>
            <w:tcW w:w="3162" w:type="dxa"/>
            <w:vAlign w:val="center"/>
          </w:tcPr>
          <w:p w:rsidR="008746BD" w:rsidRDefault="00AE1518" w:rsidP="00AE1518">
            <w:pPr>
              <w:jc w:val="center"/>
            </w:pPr>
            <w:r>
              <w:t xml:space="preserve">stosunek </w:t>
            </w:r>
            <w:r w:rsidR="008746BD">
              <w:t>do przedmiotu</w:t>
            </w:r>
          </w:p>
        </w:tc>
        <w:tc>
          <w:tcPr>
            <w:tcW w:w="4094" w:type="dxa"/>
            <w:vAlign w:val="center"/>
          </w:tcPr>
          <w:p w:rsidR="008746BD" w:rsidRDefault="008746BD" w:rsidP="00AE1518">
            <w:pPr>
              <w:jc w:val="center"/>
            </w:pPr>
          </w:p>
        </w:tc>
      </w:tr>
    </w:tbl>
    <w:p w:rsidR="00C00B0F" w:rsidRPr="0026172B" w:rsidRDefault="00C00B0F" w:rsidP="004D544A">
      <w:pPr>
        <w:jc w:val="both"/>
      </w:pPr>
    </w:p>
    <w:p w:rsidR="004D544A" w:rsidRPr="0026172B" w:rsidRDefault="004D544A" w:rsidP="004D544A">
      <w:pPr>
        <w:jc w:val="both"/>
      </w:pPr>
    </w:p>
    <w:p w:rsidR="00C00B0F" w:rsidRPr="006337BE" w:rsidRDefault="00C00B0F" w:rsidP="00017833">
      <w:pPr>
        <w:pStyle w:val="Tekstpodstawowy"/>
        <w:spacing w:after="120"/>
        <w:rPr>
          <w:rFonts w:ascii="Times New Roman" w:hAnsi="Times New Roman" w:cs="Times New Roman"/>
          <w:b/>
          <w:color w:val="auto"/>
        </w:rPr>
      </w:pPr>
      <w:r w:rsidRPr="006337BE">
        <w:rPr>
          <w:rFonts w:ascii="Times New Roman" w:hAnsi="Times New Roman" w:cs="Times New Roman"/>
          <w:b/>
          <w:color w:val="auto"/>
        </w:rPr>
        <w:t>Ad 3. Zasady ustalania ocen bieżących</w:t>
      </w:r>
      <w:r w:rsidR="008746BD" w:rsidRPr="006337BE">
        <w:rPr>
          <w:rFonts w:ascii="Times New Roman" w:hAnsi="Times New Roman" w:cs="Times New Roman"/>
          <w:b/>
          <w:color w:val="auto"/>
        </w:rPr>
        <w:t xml:space="preserve"> oraz ich wag</w:t>
      </w:r>
    </w:p>
    <w:p w:rsidR="003629F7" w:rsidRDefault="003629F7" w:rsidP="00017833">
      <w:pPr>
        <w:numPr>
          <w:ilvl w:val="0"/>
          <w:numId w:val="28"/>
        </w:numPr>
        <w:spacing w:after="120"/>
        <w:ind w:left="714" w:hanging="357"/>
        <w:jc w:val="both"/>
      </w:pPr>
      <w:r w:rsidRPr="0026172B">
        <w:t>Uczniowie powinni znać kryteria wystawiania oceny przed przystąpieniem do ocenianego działania.</w:t>
      </w:r>
    </w:p>
    <w:p w:rsidR="00AE2156" w:rsidRDefault="00AE2156" w:rsidP="00E34241">
      <w:pPr>
        <w:ind w:left="720"/>
        <w:jc w:val="both"/>
        <w:rPr>
          <w:u w:val="single"/>
        </w:rPr>
      </w:pPr>
    </w:p>
    <w:p w:rsidR="003629F7" w:rsidRPr="00C83943" w:rsidRDefault="003629F7" w:rsidP="00E34241">
      <w:pPr>
        <w:ind w:left="720"/>
        <w:jc w:val="both"/>
        <w:rPr>
          <w:u w:val="single"/>
        </w:rPr>
      </w:pPr>
      <w:r w:rsidRPr="00C83943">
        <w:rPr>
          <w:u w:val="single"/>
        </w:rPr>
        <w:lastRenderedPageBreak/>
        <w:t>Zadanie domowe:</w:t>
      </w:r>
    </w:p>
    <w:p w:rsidR="00C83943" w:rsidRDefault="003629F7" w:rsidP="00E34241">
      <w:pPr>
        <w:numPr>
          <w:ilvl w:val="0"/>
          <w:numId w:val="29"/>
        </w:numPr>
        <w:autoSpaceDE w:val="0"/>
        <w:autoSpaceDN w:val="0"/>
        <w:adjustRightInd w:val="0"/>
      </w:pPr>
      <w:r>
        <w:t xml:space="preserve"> </w:t>
      </w:r>
      <w:r w:rsidR="00C83943">
        <w:t>nauczyciel sprawdza, czy uczeń ma rozwiązane zadanie i czy potrafi je samodzielnie wykonać przy tablicy;</w:t>
      </w:r>
    </w:p>
    <w:p w:rsidR="00C83943" w:rsidRDefault="00C83943" w:rsidP="00E34241">
      <w:pPr>
        <w:numPr>
          <w:ilvl w:val="0"/>
          <w:numId w:val="29"/>
        </w:numPr>
        <w:autoSpaceDE w:val="0"/>
        <w:autoSpaceDN w:val="0"/>
        <w:adjustRightInd w:val="0"/>
      </w:pPr>
      <w:r>
        <w:t>brak zadania zgłaszamy przy sprawdzaniu obecności, konsekwencje ustala nauczyciel;</w:t>
      </w:r>
    </w:p>
    <w:p w:rsidR="00C83943" w:rsidRPr="00C83943" w:rsidRDefault="00C83943" w:rsidP="00E34241">
      <w:pPr>
        <w:numPr>
          <w:ilvl w:val="0"/>
          <w:numId w:val="29"/>
        </w:numPr>
        <w:autoSpaceDE w:val="0"/>
        <w:autoSpaceDN w:val="0"/>
        <w:adjustRightInd w:val="0"/>
      </w:pPr>
      <w:r w:rsidRPr="00C83943">
        <w:rPr>
          <w:color w:val="000000"/>
        </w:rPr>
        <w:t xml:space="preserve">niezgłoszenie na </w:t>
      </w:r>
      <w:r>
        <w:rPr>
          <w:color w:val="000000"/>
        </w:rPr>
        <w:t xml:space="preserve">początku lekcji braku zadania  </w:t>
      </w:r>
      <w:r w:rsidR="00C52684">
        <w:rPr>
          <w:color w:val="000000"/>
        </w:rPr>
        <w:t>skutkuje</w:t>
      </w:r>
      <w:r>
        <w:rPr>
          <w:color w:val="000000"/>
        </w:rPr>
        <w:t xml:space="preserve"> oceną niedostateczną</w:t>
      </w:r>
      <w:r w:rsidRPr="00C83943">
        <w:rPr>
          <w:color w:val="000000"/>
        </w:rPr>
        <w:t>;</w:t>
      </w:r>
    </w:p>
    <w:p w:rsidR="00C83943" w:rsidRPr="00E34241" w:rsidRDefault="00C83943" w:rsidP="00017833">
      <w:pPr>
        <w:numPr>
          <w:ilvl w:val="0"/>
          <w:numId w:val="29"/>
        </w:numPr>
        <w:autoSpaceDE w:val="0"/>
        <w:autoSpaceDN w:val="0"/>
        <w:adjustRightInd w:val="0"/>
        <w:spacing w:after="120"/>
        <w:ind w:left="714" w:hanging="357"/>
        <w:rPr>
          <w:color w:val="000000"/>
        </w:rPr>
      </w:pPr>
      <w:r w:rsidRPr="00C83943">
        <w:rPr>
          <w:color w:val="000000"/>
        </w:rPr>
        <w:t>zgłoszenie (na początku lekcji) częściowego wykonania zadania domowego jest</w:t>
      </w:r>
      <w:r w:rsidR="00E34241">
        <w:rPr>
          <w:color w:val="000000"/>
        </w:rPr>
        <w:t xml:space="preserve"> </w:t>
      </w:r>
      <w:r w:rsidRPr="00E34241">
        <w:rPr>
          <w:color w:val="000000"/>
        </w:rPr>
        <w:t>uwzględniane tyko z powodu braku umiejętności wykonania go, z jednoczesnym</w:t>
      </w:r>
      <w:r w:rsidR="00E34241" w:rsidRPr="00E34241">
        <w:rPr>
          <w:color w:val="000000"/>
        </w:rPr>
        <w:t xml:space="preserve"> </w:t>
      </w:r>
      <w:r w:rsidRPr="00E34241">
        <w:rPr>
          <w:color w:val="000000"/>
        </w:rPr>
        <w:t>okazaniem prób rozwiązania.</w:t>
      </w:r>
    </w:p>
    <w:p w:rsidR="00C83943" w:rsidRPr="00C83943" w:rsidRDefault="00C83943" w:rsidP="00E34241">
      <w:pPr>
        <w:autoSpaceDE w:val="0"/>
        <w:autoSpaceDN w:val="0"/>
        <w:adjustRightInd w:val="0"/>
        <w:ind w:left="720"/>
        <w:rPr>
          <w:color w:val="000000"/>
          <w:u w:val="single"/>
        </w:rPr>
      </w:pPr>
      <w:r w:rsidRPr="00C83943">
        <w:rPr>
          <w:color w:val="000000"/>
          <w:u w:val="single"/>
        </w:rPr>
        <w:t>Odpowiedź ustna:</w:t>
      </w:r>
    </w:p>
    <w:p w:rsidR="00BE2024" w:rsidRPr="0026172B" w:rsidRDefault="00BE2024" w:rsidP="00E34241">
      <w:pPr>
        <w:pStyle w:val="ListParagraph"/>
        <w:numPr>
          <w:ilvl w:val="0"/>
          <w:numId w:val="30"/>
        </w:numPr>
        <w:jc w:val="both"/>
        <w:rPr>
          <w:rFonts w:ascii="Times New Roman" w:hAnsi="Times New Roman"/>
          <w:sz w:val="24"/>
          <w:szCs w:val="24"/>
        </w:rPr>
      </w:pPr>
      <w:r w:rsidRPr="0026172B">
        <w:rPr>
          <w:rFonts w:ascii="Times New Roman" w:hAnsi="Times New Roman"/>
          <w:sz w:val="24"/>
          <w:szCs w:val="24"/>
        </w:rPr>
        <w:t>zgodność z tematem</w:t>
      </w:r>
      <w:r w:rsidR="00E34241">
        <w:rPr>
          <w:rFonts w:ascii="Times New Roman" w:hAnsi="Times New Roman"/>
          <w:sz w:val="24"/>
          <w:szCs w:val="24"/>
        </w:rPr>
        <w:t>;</w:t>
      </w:r>
    </w:p>
    <w:p w:rsidR="00BE2024" w:rsidRPr="0026172B" w:rsidRDefault="00BE2024" w:rsidP="00E34241">
      <w:pPr>
        <w:pStyle w:val="ListParagraph"/>
        <w:numPr>
          <w:ilvl w:val="0"/>
          <w:numId w:val="30"/>
        </w:numPr>
        <w:jc w:val="both"/>
        <w:rPr>
          <w:rFonts w:ascii="Times New Roman" w:hAnsi="Times New Roman"/>
          <w:sz w:val="24"/>
          <w:szCs w:val="24"/>
        </w:rPr>
      </w:pPr>
      <w:r w:rsidRPr="0026172B">
        <w:rPr>
          <w:rFonts w:ascii="Times New Roman" w:hAnsi="Times New Roman"/>
          <w:sz w:val="24"/>
          <w:szCs w:val="24"/>
        </w:rPr>
        <w:t>spójność i logiczne uporządkowanie wypowiedzi</w:t>
      </w:r>
      <w:r w:rsidR="00E34241">
        <w:rPr>
          <w:rFonts w:ascii="Times New Roman" w:hAnsi="Times New Roman"/>
          <w:sz w:val="24"/>
          <w:szCs w:val="24"/>
        </w:rPr>
        <w:t>;</w:t>
      </w:r>
    </w:p>
    <w:p w:rsidR="00BE2024" w:rsidRDefault="00BE2024" w:rsidP="00E34241">
      <w:pPr>
        <w:pStyle w:val="ListParagraph"/>
        <w:numPr>
          <w:ilvl w:val="0"/>
          <w:numId w:val="30"/>
        </w:numPr>
        <w:jc w:val="both"/>
        <w:rPr>
          <w:rFonts w:ascii="Times New Roman" w:hAnsi="Times New Roman"/>
          <w:sz w:val="24"/>
          <w:szCs w:val="24"/>
        </w:rPr>
      </w:pPr>
      <w:r w:rsidRPr="0026172B">
        <w:rPr>
          <w:rFonts w:ascii="Times New Roman" w:hAnsi="Times New Roman"/>
          <w:sz w:val="24"/>
          <w:szCs w:val="24"/>
        </w:rPr>
        <w:t>rozwinięcie wypowiedzi w ramach określonej koncepcji ucznia</w:t>
      </w:r>
      <w:r w:rsidR="00E34241">
        <w:rPr>
          <w:rFonts w:ascii="Times New Roman" w:hAnsi="Times New Roman"/>
          <w:sz w:val="24"/>
          <w:szCs w:val="24"/>
        </w:rPr>
        <w:t>;</w:t>
      </w:r>
    </w:p>
    <w:p w:rsidR="00BE2024" w:rsidRPr="0026172B" w:rsidRDefault="00BE2024" w:rsidP="00017833">
      <w:pPr>
        <w:pStyle w:val="ListParagraph"/>
        <w:numPr>
          <w:ilvl w:val="0"/>
          <w:numId w:val="30"/>
        </w:numPr>
        <w:spacing w:after="120"/>
        <w:ind w:left="714" w:hanging="357"/>
        <w:jc w:val="both"/>
        <w:rPr>
          <w:rFonts w:ascii="Times New Roman" w:hAnsi="Times New Roman"/>
          <w:sz w:val="24"/>
          <w:szCs w:val="24"/>
        </w:rPr>
      </w:pPr>
      <w:r>
        <w:rPr>
          <w:rFonts w:ascii="Times New Roman" w:hAnsi="Times New Roman"/>
          <w:sz w:val="24"/>
          <w:szCs w:val="24"/>
        </w:rPr>
        <w:t>stosowanie terminologii matematycznej.</w:t>
      </w:r>
    </w:p>
    <w:p w:rsidR="00C83943" w:rsidRPr="00C83943" w:rsidRDefault="00C83943" w:rsidP="00E34241">
      <w:pPr>
        <w:autoSpaceDE w:val="0"/>
        <w:autoSpaceDN w:val="0"/>
        <w:adjustRightInd w:val="0"/>
        <w:ind w:left="720"/>
        <w:rPr>
          <w:color w:val="000000"/>
          <w:u w:val="single"/>
        </w:rPr>
      </w:pPr>
      <w:r w:rsidRPr="00C83943">
        <w:rPr>
          <w:color w:val="000000"/>
          <w:u w:val="single"/>
        </w:rPr>
        <w:t>Aktywność podczas lekcji:</w:t>
      </w:r>
    </w:p>
    <w:p w:rsidR="00C83943" w:rsidRDefault="00C83943" w:rsidP="00E34241">
      <w:pPr>
        <w:numPr>
          <w:ilvl w:val="0"/>
          <w:numId w:val="31"/>
        </w:numPr>
        <w:autoSpaceDE w:val="0"/>
        <w:autoSpaceDN w:val="0"/>
        <w:adjustRightInd w:val="0"/>
        <w:rPr>
          <w:color w:val="000000"/>
        </w:rPr>
      </w:pPr>
      <w:r>
        <w:rPr>
          <w:color w:val="000000"/>
        </w:rPr>
        <w:t>uczeń może być nagrodzony lub ukarany oceną za pracę na całej lekcji;</w:t>
      </w:r>
    </w:p>
    <w:p w:rsidR="00C83943" w:rsidRDefault="00C83943" w:rsidP="00E34241">
      <w:pPr>
        <w:numPr>
          <w:ilvl w:val="0"/>
          <w:numId w:val="31"/>
        </w:numPr>
        <w:autoSpaceDE w:val="0"/>
        <w:autoSpaceDN w:val="0"/>
        <w:adjustRightInd w:val="0"/>
        <w:rPr>
          <w:color w:val="000000"/>
        </w:rPr>
      </w:pPr>
      <w:r>
        <w:rPr>
          <w:color w:val="000000"/>
        </w:rPr>
        <w:t>uczeń otrzymuje plusy i minusy podczas</w:t>
      </w:r>
      <w:r w:rsidR="00C52684">
        <w:rPr>
          <w:color w:val="000000"/>
        </w:rPr>
        <w:t xml:space="preserve"> zajęć</w:t>
      </w:r>
      <w:r>
        <w:rPr>
          <w:color w:val="000000"/>
        </w:rPr>
        <w:t>;</w:t>
      </w:r>
    </w:p>
    <w:p w:rsidR="00C83943" w:rsidRDefault="008C57D2" w:rsidP="00E34241">
      <w:pPr>
        <w:numPr>
          <w:ilvl w:val="0"/>
          <w:numId w:val="31"/>
        </w:numPr>
        <w:autoSpaceDE w:val="0"/>
        <w:autoSpaceDN w:val="0"/>
        <w:adjustRightInd w:val="0"/>
        <w:rPr>
          <w:color w:val="000000"/>
        </w:rPr>
      </w:pPr>
      <w:r>
        <w:rPr>
          <w:color w:val="000000"/>
        </w:rPr>
        <w:t>z</w:t>
      </w:r>
      <w:r w:rsidR="00C83943" w:rsidRPr="008C57D2">
        <w:rPr>
          <w:color w:val="000000"/>
        </w:rPr>
        <w:t>a brak znajomości podstawowych elementów aktualnie przerabianego materiału, do opanowania, których uczeń potrzebuje tylko pamięci, tzn. definic</w:t>
      </w:r>
      <w:r w:rsidR="00C52684">
        <w:rPr>
          <w:color w:val="000000"/>
        </w:rPr>
        <w:t>ji, wzorów, twierdzeń, uczeń otrzymuje</w:t>
      </w:r>
      <w:r>
        <w:rPr>
          <w:color w:val="000000"/>
        </w:rPr>
        <w:t xml:space="preserve"> ocenę niedostateczną;</w:t>
      </w:r>
    </w:p>
    <w:p w:rsidR="00C83943" w:rsidRPr="008C57D2" w:rsidRDefault="008C57D2" w:rsidP="00E34241">
      <w:pPr>
        <w:numPr>
          <w:ilvl w:val="0"/>
          <w:numId w:val="31"/>
        </w:numPr>
        <w:autoSpaceDE w:val="0"/>
        <w:autoSpaceDN w:val="0"/>
        <w:adjustRightInd w:val="0"/>
        <w:rPr>
          <w:color w:val="000000"/>
        </w:rPr>
      </w:pPr>
      <w:r w:rsidRPr="008C57D2">
        <w:rPr>
          <w:color w:val="000000"/>
        </w:rPr>
        <w:t>z</w:t>
      </w:r>
      <w:r w:rsidR="00C83943" w:rsidRPr="008C57D2">
        <w:rPr>
          <w:color w:val="000000"/>
        </w:rPr>
        <w:t>a brak pracy podczas lekcji (uczeń nie no</w:t>
      </w:r>
      <w:r w:rsidR="00E34241">
        <w:rPr>
          <w:color w:val="000000"/>
        </w:rPr>
        <w:t xml:space="preserve">tuje, nie uważa, przeszkadza) </w:t>
      </w:r>
      <w:r w:rsidR="00C52684">
        <w:rPr>
          <w:color w:val="000000"/>
        </w:rPr>
        <w:t>, uczeń otrzymuje</w:t>
      </w:r>
      <w:r w:rsidR="00E34241">
        <w:rPr>
          <w:color w:val="000000"/>
        </w:rPr>
        <w:t xml:space="preserve"> ocenę niedostateczną</w:t>
      </w:r>
      <w:r w:rsidRPr="008C57D2">
        <w:rPr>
          <w:color w:val="000000"/>
        </w:rPr>
        <w:t>;</w:t>
      </w:r>
    </w:p>
    <w:p w:rsidR="00C83943" w:rsidRDefault="00E34241" w:rsidP="00E34241">
      <w:pPr>
        <w:numPr>
          <w:ilvl w:val="0"/>
          <w:numId w:val="31"/>
        </w:numPr>
        <w:autoSpaceDE w:val="0"/>
        <w:autoSpaceDN w:val="0"/>
        <w:adjustRightInd w:val="0"/>
        <w:rPr>
          <w:color w:val="000000"/>
        </w:rPr>
      </w:pPr>
      <w:r>
        <w:rPr>
          <w:color w:val="000000"/>
        </w:rPr>
        <w:t xml:space="preserve">za </w:t>
      </w:r>
      <w:r w:rsidR="008C57D2" w:rsidRPr="008C57D2">
        <w:rPr>
          <w:color w:val="000000"/>
        </w:rPr>
        <w:t>p</w:t>
      </w:r>
      <w:r w:rsidR="00C83943" w:rsidRPr="008C57D2">
        <w:rPr>
          <w:color w:val="000000"/>
        </w:rPr>
        <w:t>odpowiadanie uc</w:t>
      </w:r>
      <w:r>
        <w:rPr>
          <w:color w:val="000000"/>
        </w:rPr>
        <w:t>zniowi odpowiad</w:t>
      </w:r>
      <w:r w:rsidR="00C52684">
        <w:rPr>
          <w:color w:val="000000"/>
        </w:rPr>
        <w:t xml:space="preserve">ającemu ustnie  nauczyciel wystawia </w:t>
      </w:r>
      <w:r>
        <w:rPr>
          <w:color w:val="000000"/>
        </w:rPr>
        <w:t>ocenę niedostateczną</w:t>
      </w:r>
      <w:r w:rsidR="00C83943" w:rsidRPr="008C57D2">
        <w:rPr>
          <w:color w:val="000000"/>
        </w:rPr>
        <w:t>.</w:t>
      </w:r>
    </w:p>
    <w:p w:rsidR="00BE2024" w:rsidRPr="00017833" w:rsidRDefault="00BE2024" w:rsidP="00C83943">
      <w:pPr>
        <w:autoSpaceDE w:val="0"/>
        <w:autoSpaceDN w:val="0"/>
        <w:adjustRightInd w:val="0"/>
        <w:rPr>
          <w:color w:val="000000"/>
          <w:sz w:val="12"/>
          <w:szCs w:val="12"/>
        </w:rPr>
      </w:pPr>
    </w:p>
    <w:p w:rsidR="006337BE" w:rsidRPr="00E34241" w:rsidRDefault="00A27B15" w:rsidP="003B4B4D">
      <w:pPr>
        <w:numPr>
          <w:ilvl w:val="0"/>
          <w:numId w:val="28"/>
        </w:numPr>
        <w:autoSpaceDE w:val="0"/>
        <w:autoSpaceDN w:val="0"/>
        <w:adjustRightInd w:val="0"/>
        <w:jc w:val="both"/>
        <w:rPr>
          <w:color w:val="000000"/>
        </w:rPr>
      </w:pPr>
      <w:r w:rsidRPr="006337BE">
        <w:t xml:space="preserve">Każdy uczeń ma prawo </w:t>
      </w:r>
      <w:r w:rsidR="006337BE" w:rsidRPr="006337BE">
        <w:rPr>
          <w:color w:val="000000"/>
        </w:rPr>
        <w:t>do zgłoszenia dwóch nieprzygotowań w ciągu semestru.</w:t>
      </w:r>
      <w:r w:rsidR="006337BE">
        <w:rPr>
          <w:color w:val="000000"/>
        </w:rPr>
        <w:t xml:space="preserve"> </w:t>
      </w:r>
      <w:r w:rsidR="006337BE" w:rsidRPr="006337BE">
        <w:rPr>
          <w:color w:val="000000"/>
        </w:rPr>
        <w:t>W przypadku, gdy liczba godzin matematyki nie przekracza 2 godz. tygodniowo uczeń może zgłosić</w:t>
      </w:r>
      <w:r w:rsidR="006337BE">
        <w:rPr>
          <w:color w:val="000000"/>
        </w:rPr>
        <w:t xml:space="preserve"> </w:t>
      </w:r>
      <w:r w:rsidR="006337BE" w:rsidRPr="006337BE">
        <w:rPr>
          <w:color w:val="000000"/>
        </w:rPr>
        <w:t>tylko jedno nieprzygotowanie w semestrze. Zgłoszone nieprzygotowanie zwalnia ucznia z ustnej</w:t>
      </w:r>
      <w:r w:rsidR="00E34241">
        <w:rPr>
          <w:color w:val="000000"/>
        </w:rPr>
        <w:t xml:space="preserve"> </w:t>
      </w:r>
      <w:r w:rsidR="006337BE" w:rsidRPr="00E34241">
        <w:rPr>
          <w:color w:val="000000"/>
        </w:rPr>
        <w:t>odpowiedzi oraz niezapowiedzianej kartkówki, usprawiedliwia brak zadania domowego, zeszytu lub podręcznika na da</w:t>
      </w:r>
      <w:r w:rsidR="00834E77">
        <w:rPr>
          <w:color w:val="000000"/>
        </w:rPr>
        <w:t xml:space="preserve">nej lekcji. </w:t>
      </w:r>
      <w:r w:rsidR="006337BE" w:rsidRPr="00E34241">
        <w:rPr>
          <w:color w:val="000000"/>
        </w:rPr>
        <w:t>Sposób zgłaszania</w:t>
      </w:r>
      <w:r w:rsidR="00834E77">
        <w:rPr>
          <w:color w:val="000000"/>
        </w:rPr>
        <w:t xml:space="preserve"> nieprzygotowania</w:t>
      </w:r>
      <w:r w:rsidR="006337BE" w:rsidRPr="00E34241">
        <w:rPr>
          <w:color w:val="000000"/>
        </w:rPr>
        <w:t xml:space="preserve"> ustala nauczyciel prowadzący zajęcia.</w:t>
      </w:r>
    </w:p>
    <w:p w:rsidR="006337BE" w:rsidRPr="00017833" w:rsidRDefault="006337BE" w:rsidP="003B4B4D">
      <w:pPr>
        <w:autoSpaceDE w:val="0"/>
        <w:autoSpaceDN w:val="0"/>
        <w:adjustRightInd w:val="0"/>
        <w:jc w:val="both"/>
        <w:rPr>
          <w:color w:val="000000"/>
          <w:sz w:val="12"/>
          <w:szCs w:val="12"/>
        </w:rPr>
      </w:pPr>
    </w:p>
    <w:p w:rsidR="000303B5" w:rsidRPr="003B4B4D" w:rsidRDefault="006337BE" w:rsidP="003B4B4D">
      <w:pPr>
        <w:numPr>
          <w:ilvl w:val="0"/>
          <w:numId w:val="28"/>
        </w:numPr>
        <w:autoSpaceDE w:val="0"/>
        <w:autoSpaceDN w:val="0"/>
        <w:adjustRightInd w:val="0"/>
        <w:jc w:val="both"/>
        <w:rPr>
          <w:color w:val="000000"/>
        </w:rPr>
      </w:pPr>
      <w:r w:rsidRPr="006337BE">
        <w:rPr>
          <w:color w:val="000000"/>
        </w:rPr>
        <w:t>Praca klasowa (sprawdzian) obejmuje zakres materiału określony przez nauczyciela (np. dział z</w:t>
      </w:r>
      <w:r w:rsidR="00E34241">
        <w:rPr>
          <w:color w:val="000000"/>
        </w:rPr>
        <w:t xml:space="preserve"> </w:t>
      </w:r>
      <w:r w:rsidRPr="00E34241">
        <w:rPr>
          <w:color w:val="000000"/>
        </w:rPr>
        <w:t>podręcznika). Jest obowiązkowa, zapowiadana przynajmniej z tygodniowym wyprzedzeniem i</w:t>
      </w:r>
      <w:r w:rsidR="00E34241">
        <w:rPr>
          <w:color w:val="000000"/>
        </w:rPr>
        <w:t xml:space="preserve"> </w:t>
      </w:r>
      <w:r w:rsidRPr="00E34241">
        <w:rPr>
          <w:color w:val="000000"/>
        </w:rPr>
        <w:t>ter</w:t>
      </w:r>
      <w:r w:rsidR="00E34241">
        <w:rPr>
          <w:color w:val="000000"/>
        </w:rPr>
        <w:t xml:space="preserve">min zapisany jest w terminarzu </w:t>
      </w:r>
      <w:r w:rsidRPr="00E34241">
        <w:rPr>
          <w:color w:val="000000"/>
        </w:rPr>
        <w:t>dziennika. Praca punktowana jest w zależności od zawartości</w:t>
      </w:r>
      <w:r w:rsidR="003B4B4D">
        <w:rPr>
          <w:color w:val="000000"/>
        </w:rPr>
        <w:t xml:space="preserve"> </w:t>
      </w:r>
      <w:r w:rsidRPr="003B4B4D">
        <w:rPr>
          <w:color w:val="000000"/>
        </w:rPr>
        <w:t xml:space="preserve">merytorycznej. </w:t>
      </w:r>
    </w:p>
    <w:p w:rsidR="006337BE" w:rsidRDefault="006337BE" w:rsidP="00AE2156">
      <w:pPr>
        <w:autoSpaceDE w:val="0"/>
        <w:autoSpaceDN w:val="0"/>
        <w:adjustRightInd w:val="0"/>
        <w:spacing w:after="120"/>
        <w:ind w:left="720"/>
        <w:rPr>
          <w:color w:val="000000"/>
        </w:rPr>
      </w:pPr>
      <w:r w:rsidRPr="006337BE">
        <w:rPr>
          <w:color w:val="000000"/>
        </w:rPr>
        <w:t>Uczeń otrzymuje ocenę zgodnie z poniższą skalą:</w:t>
      </w:r>
    </w:p>
    <w:p w:rsidR="000303B5" w:rsidRPr="00017833" w:rsidRDefault="000303B5" w:rsidP="006337BE">
      <w:pPr>
        <w:autoSpaceDE w:val="0"/>
        <w:autoSpaceDN w:val="0"/>
        <w:adjustRightInd w:val="0"/>
        <w:rPr>
          <w:color w:val="000000"/>
          <w:sz w:val="12"/>
          <w:szCs w:val="1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666"/>
      </w:tblGrid>
      <w:tr w:rsidR="0096695E" w:rsidRPr="00EF745F" w:rsidTr="0096695E">
        <w:trPr>
          <w:trHeight w:val="378"/>
          <w:jc w:val="center"/>
        </w:trPr>
        <w:tc>
          <w:tcPr>
            <w:tcW w:w="4643" w:type="dxa"/>
            <w:gridSpan w:val="2"/>
            <w:vAlign w:val="center"/>
          </w:tcPr>
          <w:p w:rsidR="0096695E" w:rsidRPr="00017833" w:rsidRDefault="0096695E" w:rsidP="00AE2156">
            <w:pPr>
              <w:autoSpaceDE w:val="0"/>
              <w:autoSpaceDN w:val="0"/>
              <w:adjustRightInd w:val="0"/>
              <w:jc w:val="center"/>
              <w:rPr>
                <w:b/>
                <w:color w:val="000000"/>
              </w:rPr>
            </w:pPr>
            <w:r w:rsidRPr="00017833">
              <w:rPr>
                <w:b/>
                <w:color w:val="000000"/>
              </w:rPr>
              <w:t>gimnazjum</w:t>
            </w:r>
          </w:p>
        </w:tc>
      </w:tr>
      <w:tr w:rsidR="0096695E" w:rsidRPr="00EF745F" w:rsidTr="0096695E">
        <w:trPr>
          <w:trHeight w:hRule="exact" w:val="397"/>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poniżej 36% punktów max.</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niedostateczny</w:t>
            </w:r>
          </w:p>
        </w:tc>
      </w:tr>
      <w:tr w:rsidR="0096695E" w:rsidRPr="00EF745F" w:rsidTr="0096695E">
        <w:trPr>
          <w:trHeight w:hRule="exact" w:val="397"/>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od 36% punktów max.</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dopuszczający</w:t>
            </w:r>
          </w:p>
        </w:tc>
      </w:tr>
      <w:tr w:rsidR="0096695E" w:rsidRPr="00EF745F" w:rsidTr="0096695E">
        <w:trPr>
          <w:trHeight w:hRule="exact" w:val="340"/>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od 54% punktów max.</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dostateczny</w:t>
            </w:r>
          </w:p>
        </w:tc>
      </w:tr>
      <w:tr w:rsidR="0096695E" w:rsidRPr="00EF745F" w:rsidTr="0096695E">
        <w:trPr>
          <w:trHeight w:hRule="exact" w:val="397"/>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od 74% punktów max.</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dobry</w:t>
            </w:r>
          </w:p>
        </w:tc>
      </w:tr>
      <w:tr w:rsidR="0096695E" w:rsidRPr="00EF745F" w:rsidTr="0096695E">
        <w:trPr>
          <w:trHeight w:hRule="exact" w:val="397"/>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od 90% punktów max.</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bardzo dobry</w:t>
            </w:r>
          </w:p>
        </w:tc>
      </w:tr>
      <w:tr w:rsidR="0096695E" w:rsidRPr="00EF745F" w:rsidTr="0096695E">
        <w:trPr>
          <w:trHeight w:val="1048"/>
          <w:jc w:val="center"/>
        </w:trPr>
        <w:tc>
          <w:tcPr>
            <w:tcW w:w="2977" w:type="dxa"/>
            <w:vAlign w:val="center"/>
          </w:tcPr>
          <w:p w:rsidR="0096695E" w:rsidRPr="00EF745F" w:rsidRDefault="0096695E" w:rsidP="00AE2156">
            <w:pPr>
              <w:autoSpaceDE w:val="0"/>
              <w:autoSpaceDN w:val="0"/>
              <w:adjustRightInd w:val="0"/>
              <w:rPr>
                <w:color w:val="000000"/>
              </w:rPr>
            </w:pPr>
            <w:r w:rsidRPr="00EF745F">
              <w:rPr>
                <w:color w:val="000000"/>
              </w:rPr>
              <w:t>ocena bardzo dobry</w:t>
            </w:r>
            <w:r>
              <w:rPr>
                <w:color w:val="000000"/>
              </w:rPr>
              <w:t xml:space="preserve"> </w:t>
            </w:r>
            <w:r w:rsidRPr="00EF745F">
              <w:rPr>
                <w:color w:val="000000"/>
              </w:rPr>
              <w:t>+ zadanie dodatkowe z poziomu wykraczającego</w:t>
            </w:r>
          </w:p>
        </w:tc>
        <w:tc>
          <w:tcPr>
            <w:tcW w:w="1666" w:type="dxa"/>
            <w:vAlign w:val="center"/>
          </w:tcPr>
          <w:p w:rsidR="0096695E" w:rsidRPr="00EF745F" w:rsidRDefault="0096695E" w:rsidP="00AE2156">
            <w:pPr>
              <w:autoSpaceDE w:val="0"/>
              <w:autoSpaceDN w:val="0"/>
              <w:adjustRightInd w:val="0"/>
              <w:rPr>
                <w:color w:val="000000"/>
              </w:rPr>
            </w:pPr>
            <w:r w:rsidRPr="00EF745F">
              <w:rPr>
                <w:color w:val="000000"/>
              </w:rPr>
              <w:t>celujący</w:t>
            </w:r>
          </w:p>
        </w:tc>
      </w:tr>
    </w:tbl>
    <w:p w:rsidR="006337BE" w:rsidRDefault="006337BE" w:rsidP="006337BE">
      <w:pPr>
        <w:autoSpaceDE w:val="0"/>
        <w:autoSpaceDN w:val="0"/>
        <w:adjustRightInd w:val="0"/>
        <w:rPr>
          <w:color w:val="000000"/>
        </w:rPr>
      </w:pPr>
    </w:p>
    <w:p w:rsidR="00AE2156" w:rsidRPr="006337BE" w:rsidRDefault="00AE2156" w:rsidP="006337BE">
      <w:pPr>
        <w:autoSpaceDE w:val="0"/>
        <w:autoSpaceDN w:val="0"/>
        <w:adjustRightInd w:val="0"/>
        <w:rPr>
          <w:color w:val="000000"/>
        </w:rPr>
      </w:pPr>
    </w:p>
    <w:p w:rsidR="000303B5" w:rsidRPr="000303B5" w:rsidRDefault="000303B5" w:rsidP="003B4B4D">
      <w:pPr>
        <w:numPr>
          <w:ilvl w:val="0"/>
          <w:numId w:val="28"/>
        </w:numPr>
        <w:autoSpaceDE w:val="0"/>
        <w:autoSpaceDN w:val="0"/>
        <w:adjustRightInd w:val="0"/>
        <w:rPr>
          <w:color w:val="000000"/>
        </w:rPr>
      </w:pPr>
      <w:r w:rsidRPr="000303B5">
        <w:rPr>
          <w:color w:val="000000"/>
        </w:rPr>
        <w:lastRenderedPageBreak/>
        <w:t>Uczniowie posiadający opinie z poradni pedagogiczno-psychologicznej.</w:t>
      </w:r>
    </w:p>
    <w:p w:rsidR="000303B5" w:rsidRPr="00D94E9B" w:rsidRDefault="000303B5" w:rsidP="0091415A">
      <w:pPr>
        <w:autoSpaceDE w:val="0"/>
        <w:autoSpaceDN w:val="0"/>
        <w:adjustRightInd w:val="0"/>
        <w:ind w:left="708"/>
        <w:jc w:val="both"/>
        <w:rPr>
          <w:b/>
          <w:color w:val="000000"/>
        </w:rPr>
      </w:pPr>
      <w:r w:rsidRPr="00D94E9B">
        <w:rPr>
          <w:b/>
          <w:color w:val="000000"/>
        </w:rPr>
        <w:t>Jeśli orzeczenie poradni jawnie wskazuje na związek między dysfunkcją a problemami w</w:t>
      </w:r>
      <w:r w:rsidR="00BE2024" w:rsidRPr="00D94E9B">
        <w:rPr>
          <w:b/>
          <w:color w:val="000000"/>
        </w:rPr>
        <w:t xml:space="preserve"> </w:t>
      </w:r>
      <w:r w:rsidRPr="00D94E9B">
        <w:rPr>
          <w:b/>
          <w:color w:val="000000"/>
        </w:rPr>
        <w:t>opanowaniu wiedzy i umiejętności matematycznych, stosuje się zaniżone kryteria przy wystawianiu</w:t>
      </w:r>
      <w:r w:rsidR="00BE2024" w:rsidRPr="00D94E9B">
        <w:rPr>
          <w:b/>
          <w:color w:val="000000"/>
        </w:rPr>
        <w:t xml:space="preserve"> </w:t>
      </w:r>
      <w:r w:rsidRPr="00D94E9B">
        <w:rPr>
          <w:b/>
          <w:color w:val="000000"/>
        </w:rPr>
        <w:t>oceny z pracy pisemnej lub uczeń pisze pracę dostosowaną do indywidualnych możliwości</w:t>
      </w:r>
      <w:r w:rsidR="00BE2024" w:rsidRPr="00D94E9B">
        <w:rPr>
          <w:b/>
          <w:color w:val="000000"/>
        </w:rPr>
        <w:t xml:space="preserve"> </w:t>
      </w:r>
      <w:r w:rsidRPr="00D94E9B">
        <w:rPr>
          <w:b/>
          <w:color w:val="000000"/>
        </w:rPr>
        <w:t>edukacyjnych. Decyzja leży po stronie nauczyciela.</w:t>
      </w:r>
    </w:p>
    <w:p w:rsidR="000303B5" w:rsidRPr="000303B5" w:rsidRDefault="000303B5" w:rsidP="0091415A">
      <w:pPr>
        <w:autoSpaceDE w:val="0"/>
        <w:autoSpaceDN w:val="0"/>
        <w:adjustRightInd w:val="0"/>
        <w:ind w:left="708"/>
        <w:jc w:val="both"/>
        <w:rPr>
          <w:color w:val="000000"/>
        </w:rPr>
      </w:pPr>
      <w:r w:rsidRPr="000303B5">
        <w:rPr>
          <w:color w:val="000000"/>
        </w:rPr>
        <w:t>Jeśli uczeń pisze pracę dostosowaną do indywidualnych możliwości edukacyjnych wtedy punktacja za pracę zachowana jest jak dla standardowego sprawdzianu.</w:t>
      </w:r>
    </w:p>
    <w:p w:rsidR="000303B5" w:rsidRPr="000303B5" w:rsidRDefault="000303B5" w:rsidP="0091415A">
      <w:pPr>
        <w:autoSpaceDE w:val="0"/>
        <w:autoSpaceDN w:val="0"/>
        <w:adjustRightInd w:val="0"/>
        <w:ind w:left="708"/>
        <w:jc w:val="both"/>
        <w:rPr>
          <w:color w:val="000000"/>
        </w:rPr>
      </w:pPr>
      <w:r w:rsidRPr="000303B5">
        <w:rPr>
          <w:color w:val="000000"/>
        </w:rPr>
        <w:t>Jeśli zadania są identyczne jak dla całej klasy wtedy punktacja jest zgodna z następującą skalą:</w:t>
      </w:r>
    </w:p>
    <w:p w:rsidR="000303B5" w:rsidRPr="00106031" w:rsidRDefault="00D25FBC" w:rsidP="00D25FBC">
      <w:pPr>
        <w:autoSpaceDE w:val="0"/>
        <w:autoSpaceDN w:val="0"/>
        <w:adjustRightInd w:val="0"/>
        <w:rPr>
          <w:color w:val="000000"/>
          <w:sz w:val="12"/>
          <w:szCs w:val="12"/>
        </w:rPr>
      </w:pPr>
      <w:r>
        <w:rPr>
          <w:color w:val="000000"/>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1666"/>
      </w:tblGrid>
      <w:tr w:rsidR="0096695E" w:rsidRPr="00EF745F" w:rsidTr="0096695E">
        <w:trPr>
          <w:trHeight w:hRule="exact" w:val="397"/>
          <w:jc w:val="center"/>
        </w:trPr>
        <w:tc>
          <w:tcPr>
            <w:tcW w:w="4850" w:type="dxa"/>
            <w:gridSpan w:val="2"/>
            <w:vAlign w:val="center"/>
          </w:tcPr>
          <w:p w:rsidR="0096695E" w:rsidRPr="00106031" w:rsidRDefault="0096695E" w:rsidP="003B0E62">
            <w:pPr>
              <w:autoSpaceDE w:val="0"/>
              <w:autoSpaceDN w:val="0"/>
              <w:adjustRightInd w:val="0"/>
              <w:jc w:val="center"/>
              <w:rPr>
                <w:b/>
                <w:color w:val="000000"/>
              </w:rPr>
            </w:pPr>
            <w:r w:rsidRPr="00106031">
              <w:rPr>
                <w:b/>
                <w:color w:val="000000"/>
              </w:rPr>
              <w:t>gimnazjum</w:t>
            </w:r>
          </w:p>
        </w:tc>
      </w:tr>
      <w:tr w:rsidR="0096695E" w:rsidRPr="00EF745F" w:rsidTr="0096695E">
        <w:trPr>
          <w:trHeight w:hRule="exact" w:val="397"/>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poniżej 26% punktów max.</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niedostateczny</w:t>
            </w:r>
          </w:p>
        </w:tc>
      </w:tr>
      <w:tr w:rsidR="0096695E" w:rsidRPr="00EF745F" w:rsidTr="0096695E">
        <w:trPr>
          <w:trHeight w:hRule="exact" w:val="397"/>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od 26% punktów max.</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dopuszczający</w:t>
            </w:r>
          </w:p>
        </w:tc>
      </w:tr>
      <w:tr w:rsidR="0096695E" w:rsidRPr="00EF745F" w:rsidTr="0096695E">
        <w:trPr>
          <w:trHeight w:hRule="exact" w:val="340"/>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od 44% punktów max.</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dostateczny</w:t>
            </w:r>
          </w:p>
        </w:tc>
      </w:tr>
      <w:tr w:rsidR="0096695E" w:rsidRPr="00EF745F" w:rsidTr="0096695E">
        <w:trPr>
          <w:trHeight w:hRule="exact" w:val="397"/>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od 74% punktów max.</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dobry</w:t>
            </w:r>
          </w:p>
        </w:tc>
      </w:tr>
      <w:tr w:rsidR="0096695E" w:rsidRPr="00EF745F" w:rsidTr="0096695E">
        <w:trPr>
          <w:trHeight w:val="397"/>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od 90% punktów max.</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bardzo dobry</w:t>
            </w:r>
          </w:p>
        </w:tc>
      </w:tr>
      <w:tr w:rsidR="0096695E" w:rsidRPr="00EF745F" w:rsidTr="0096695E">
        <w:trPr>
          <w:trHeight w:val="966"/>
          <w:jc w:val="center"/>
        </w:trPr>
        <w:tc>
          <w:tcPr>
            <w:tcW w:w="3184" w:type="dxa"/>
            <w:vAlign w:val="center"/>
          </w:tcPr>
          <w:p w:rsidR="0096695E" w:rsidRPr="00EF745F" w:rsidRDefault="0096695E" w:rsidP="003B0E62">
            <w:pPr>
              <w:autoSpaceDE w:val="0"/>
              <w:autoSpaceDN w:val="0"/>
              <w:adjustRightInd w:val="0"/>
              <w:rPr>
                <w:color w:val="000000"/>
              </w:rPr>
            </w:pPr>
            <w:r w:rsidRPr="00EF745F">
              <w:rPr>
                <w:color w:val="000000"/>
              </w:rPr>
              <w:t>ocena bardzo dobry+ zadanie dodatkowe z poziomu wykraczającego</w:t>
            </w:r>
          </w:p>
        </w:tc>
        <w:tc>
          <w:tcPr>
            <w:tcW w:w="1666" w:type="dxa"/>
            <w:vAlign w:val="center"/>
          </w:tcPr>
          <w:p w:rsidR="0096695E" w:rsidRPr="00EF745F" w:rsidRDefault="0096695E" w:rsidP="003B0E62">
            <w:pPr>
              <w:autoSpaceDE w:val="0"/>
              <w:autoSpaceDN w:val="0"/>
              <w:adjustRightInd w:val="0"/>
              <w:rPr>
                <w:color w:val="000000"/>
              </w:rPr>
            </w:pPr>
            <w:r w:rsidRPr="00EF745F">
              <w:rPr>
                <w:color w:val="000000"/>
              </w:rPr>
              <w:t>celujący</w:t>
            </w:r>
          </w:p>
        </w:tc>
      </w:tr>
    </w:tbl>
    <w:p w:rsidR="0091415A" w:rsidRDefault="0091415A" w:rsidP="00BE2024">
      <w:pPr>
        <w:pStyle w:val="Tekstpodstawowy"/>
        <w:spacing w:line="276" w:lineRule="auto"/>
        <w:rPr>
          <w:rFonts w:ascii="Times New Roman" w:hAnsi="Times New Roman" w:cs="Times New Roman"/>
          <w:color w:val="000000"/>
        </w:rPr>
      </w:pPr>
    </w:p>
    <w:p w:rsidR="000303B5" w:rsidRDefault="000303B5" w:rsidP="0091415A">
      <w:pPr>
        <w:pStyle w:val="Tekstpodstawowy"/>
        <w:numPr>
          <w:ilvl w:val="0"/>
          <w:numId w:val="28"/>
        </w:numPr>
        <w:spacing w:line="276" w:lineRule="auto"/>
        <w:rPr>
          <w:rFonts w:ascii="Times New Roman" w:hAnsi="Times New Roman" w:cs="Times New Roman"/>
          <w:color w:val="000000"/>
        </w:rPr>
      </w:pPr>
      <w:r>
        <w:rPr>
          <w:rFonts w:ascii="Times New Roman" w:hAnsi="Times New Roman" w:cs="Times New Roman"/>
          <w:color w:val="000000"/>
        </w:rPr>
        <w:t>Wagi poszczególnych ocen:</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807"/>
        <w:gridCol w:w="4961"/>
      </w:tblGrid>
      <w:tr w:rsidR="0091415A" w:rsidRPr="00EF745F" w:rsidTr="007A468D">
        <w:trPr>
          <w:trHeight w:hRule="exact" w:val="510"/>
        </w:trPr>
        <w:tc>
          <w:tcPr>
            <w:tcW w:w="3162" w:type="dxa"/>
            <w:vAlign w:val="center"/>
          </w:tcPr>
          <w:p w:rsidR="0091415A" w:rsidRPr="00106031" w:rsidRDefault="003B0E62" w:rsidP="003B0E62">
            <w:pPr>
              <w:jc w:val="center"/>
              <w:rPr>
                <w:b/>
              </w:rPr>
            </w:pPr>
            <w:r>
              <w:rPr>
                <w:b/>
              </w:rPr>
              <w:t>f</w:t>
            </w:r>
            <w:r w:rsidR="0091415A" w:rsidRPr="00106031">
              <w:rPr>
                <w:b/>
              </w:rPr>
              <w:t>orma sprawdzania wiedzy</w:t>
            </w:r>
          </w:p>
        </w:tc>
        <w:tc>
          <w:tcPr>
            <w:tcW w:w="807" w:type="dxa"/>
            <w:vAlign w:val="center"/>
          </w:tcPr>
          <w:p w:rsidR="0091415A" w:rsidRPr="00106031" w:rsidRDefault="0091415A" w:rsidP="003B0E62">
            <w:pPr>
              <w:pStyle w:val="Tekstpodstawowy"/>
              <w:spacing w:before="0" w:after="0"/>
              <w:jc w:val="center"/>
              <w:rPr>
                <w:rFonts w:ascii="Times New Roman" w:hAnsi="Times New Roman" w:cs="Times New Roman"/>
                <w:b/>
                <w:color w:val="000000"/>
              </w:rPr>
            </w:pPr>
            <w:r w:rsidRPr="00106031">
              <w:rPr>
                <w:rFonts w:ascii="Times New Roman" w:hAnsi="Times New Roman" w:cs="Times New Roman"/>
                <w:b/>
                <w:color w:val="000000"/>
              </w:rPr>
              <w:t>waga</w:t>
            </w:r>
          </w:p>
        </w:tc>
        <w:tc>
          <w:tcPr>
            <w:tcW w:w="4961" w:type="dxa"/>
            <w:vAlign w:val="center"/>
          </w:tcPr>
          <w:p w:rsidR="0091415A" w:rsidRPr="00106031" w:rsidRDefault="0091415A" w:rsidP="003B0E62">
            <w:pPr>
              <w:pStyle w:val="Tekstpodstawowy"/>
              <w:spacing w:before="0" w:after="0"/>
              <w:jc w:val="center"/>
              <w:rPr>
                <w:rFonts w:ascii="Times New Roman" w:hAnsi="Times New Roman" w:cs="Times New Roman"/>
                <w:b/>
                <w:color w:val="000000"/>
              </w:rPr>
            </w:pPr>
            <w:r w:rsidRPr="00106031">
              <w:rPr>
                <w:rFonts w:ascii="Times New Roman" w:hAnsi="Times New Roman" w:cs="Times New Roman"/>
                <w:b/>
                <w:color w:val="000000"/>
              </w:rPr>
              <w:t>uwagi</w:t>
            </w:r>
          </w:p>
        </w:tc>
      </w:tr>
      <w:tr w:rsidR="0091415A" w:rsidRPr="00EF745F" w:rsidTr="007A468D">
        <w:trPr>
          <w:trHeight w:hRule="exact" w:val="397"/>
        </w:trPr>
        <w:tc>
          <w:tcPr>
            <w:tcW w:w="3162" w:type="dxa"/>
            <w:vAlign w:val="center"/>
          </w:tcPr>
          <w:p w:rsidR="0091415A" w:rsidRDefault="003B0E62" w:rsidP="003B0E62">
            <w:pPr>
              <w:jc w:val="center"/>
            </w:pPr>
            <w:r>
              <w:t xml:space="preserve">sprawdzian </w:t>
            </w:r>
            <w:r w:rsidR="0091415A">
              <w:t>(praca klasowa)</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8</w:t>
            </w:r>
          </w:p>
        </w:tc>
        <w:tc>
          <w:tcPr>
            <w:tcW w:w="4961" w:type="dxa"/>
            <w:vAlign w:val="center"/>
          </w:tcPr>
          <w:p w:rsidR="0091415A" w:rsidRDefault="0091415A" w:rsidP="003B0E62">
            <w:pPr>
              <w:jc w:val="center"/>
            </w:pPr>
          </w:p>
        </w:tc>
      </w:tr>
      <w:tr w:rsidR="0091415A" w:rsidRPr="00EF745F" w:rsidTr="007A468D">
        <w:trPr>
          <w:trHeight w:hRule="exact" w:val="397"/>
        </w:trPr>
        <w:tc>
          <w:tcPr>
            <w:tcW w:w="3162" w:type="dxa"/>
            <w:vAlign w:val="center"/>
          </w:tcPr>
          <w:p w:rsidR="0091415A" w:rsidRDefault="003B0E62" w:rsidP="003B0E62">
            <w:pPr>
              <w:jc w:val="center"/>
            </w:pPr>
            <w:r>
              <w:t>kartkówka</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4</w:t>
            </w:r>
          </w:p>
        </w:tc>
        <w:tc>
          <w:tcPr>
            <w:tcW w:w="4961" w:type="dxa"/>
            <w:vAlign w:val="center"/>
          </w:tcPr>
          <w:p w:rsidR="0091415A" w:rsidRDefault="0091415A" w:rsidP="003B0E62">
            <w:pPr>
              <w:jc w:val="center"/>
            </w:pPr>
          </w:p>
        </w:tc>
      </w:tr>
      <w:tr w:rsidR="0091415A" w:rsidRPr="00EF745F" w:rsidTr="007A468D">
        <w:tc>
          <w:tcPr>
            <w:tcW w:w="3162" w:type="dxa"/>
            <w:vAlign w:val="center"/>
          </w:tcPr>
          <w:p w:rsidR="0091415A" w:rsidRPr="003629F7" w:rsidRDefault="003B0E62" w:rsidP="003B0E62">
            <w:pPr>
              <w:jc w:val="center"/>
            </w:pPr>
            <w:r>
              <w:t xml:space="preserve">odpowiedź </w:t>
            </w:r>
            <w:r w:rsidR="0091415A">
              <w:t>ustna</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5</w:t>
            </w:r>
          </w:p>
        </w:tc>
        <w:tc>
          <w:tcPr>
            <w:tcW w:w="4961" w:type="dxa"/>
            <w:vAlign w:val="center"/>
          </w:tcPr>
          <w:p w:rsidR="0091415A" w:rsidRDefault="0091415A" w:rsidP="003B0E62">
            <w:pPr>
              <w:jc w:val="center"/>
            </w:pPr>
            <w:r>
              <w:t>odpowiedź ustna przy tablicy bez pomocy zeszytu</w:t>
            </w:r>
          </w:p>
        </w:tc>
      </w:tr>
      <w:tr w:rsidR="0091415A" w:rsidRPr="00EF745F" w:rsidTr="007A468D">
        <w:trPr>
          <w:trHeight w:hRule="exact" w:val="397"/>
        </w:trPr>
        <w:tc>
          <w:tcPr>
            <w:tcW w:w="3162" w:type="dxa"/>
            <w:vAlign w:val="center"/>
          </w:tcPr>
          <w:p w:rsidR="0091415A" w:rsidRDefault="003B0E62" w:rsidP="003B0E62">
            <w:pPr>
              <w:jc w:val="center"/>
            </w:pPr>
            <w:r>
              <w:t>aktywność</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2</w:t>
            </w:r>
          </w:p>
        </w:tc>
        <w:tc>
          <w:tcPr>
            <w:tcW w:w="4961" w:type="dxa"/>
            <w:vAlign w:val="center"/>
          </w:tcPr>
          <w:p w:rsidR="0091415A" w:rsidRDefault="0091415A" w:rsidP="003B0E62">
            <w:pPr>
              <w:jc w:val="center"/>
            </w:pPr>
            <w:r>
              <w:t>plusy/minusy, uczestniczenie w konkursach</w:t>
            </w:r>
          </w:p>
        </w:tc>
      </w:tr>
      <w:tr w:rsidR="0091415A" w:rsidRPr="00EF745F" w:rsidTr="007A468D">
        <w:trPr>
          <w:trHeight w:hRule="exact" w:val="624"/>
        </w:trPr>
        <w:tc>
          <w:tcPr>
            <w:tcW w:w="3162" w:type="dxa"/>
            <w:vAlign w:val="center"/>
          </w:tcPr>
          <w:p w:rsidR="0091415A" w:rsidRDefault="003B0E62" w:rsidP="003B0E62">
            <w:pPr>
              <w:jc w:val="center"/>
            </w:pPr>
            <w:r>
              <w:t xml:space="preserve">zadanie </w:t>
            </w:r>
            <w:r w:rsidR="0091415A">
              <w:t>domowe</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4</w:t>
            </w:r>
          </w:p>
        </w:tc>
        <w:tc>
          <w:tcPr>
            <w:tcW w:w="4961" w:type="dxa"/>
            <w:vAlign w:val="center"/>
          </w:tcPr>
          <w:p w:rsidR="0091415A" w:rsidRDefault="0091415A" w:rsidP="003B0E62">
            <w:pPr>
              <w:jc w:val="center"/>
            </w:pPr>
            <w:r>
              <w:t>zadania rozwiązywane w domu, wykonanie zadania samodzielne przy tablicy</w:t>
            </w:r>
          </w:p>
        </w:tc>
      </w:tr>
      <w:tr w:rsidR="0091415A" w:rsidRPr="00EF745F" w:rsidTr="007A468D">
        <w:trPr>
          <w:trHeight w:hRule="exact" w:val="397"/>
        </w:trPr>
        <w:tc>
          <w:tcPr>
            <w:tcW w:w="3162" w:type="dxa"/>
            <w:vAlign w:val="center"/>
          </w:tcPr>
          <w:p w:rsidR="0091415A" w:rsidRDefault="003B0E62" w:rsidP="003B0E62">
            <w:pPr>
              <w:jc w:val="center"/>
            </w:pPr>
            <w:r>
              <w:t xml:space="preserve">praca </w:t>
            </w:r>
            <w:r w:rsidR="0091415A">
              <w:t>na lekcji</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5</w:t>
            </w:r>
          </w:p>
        </w:tc>
        <w:tc>
          <w:tcPr>
            <w:tcW w:w="4961" w:type="dxa"/>
            <w:vAlign w:val="center"/>
          </w:tcPr>
          <w:p w:rsidR="0091415A" w:rsidRDefault="0091415A" w:rsidP="003B0E62">
            <w:pPr>
              <w:jc w:val="center"/>
            </w:pPr>
            <w:r>
              <w:t>czynny udział w lekcji</w:t>
            </w:r>
          </w:p>
        </w:tc>
      </w:tr>
      <w:tr w:rsidR="0091415A" w:rsidRPr="00EF745F" w:rsidTr="007A468D">
        <w:trPr>
          <w:trHeight w:hRule="exact" w:val="397"/>
        </w:trPr>
        <w:tc>
          <w:tcPr>
            <w:tcW w:w="3162" w:type="dxa"/>
            <w:vAlign w:val="center"/>
          </w:tcPr>
          <w:p w:rsidR="0091415A" w:rsidRDefault="003B0E62" w:rsidP="003B0E62">
            <w:pPr>
              <w:jc w:val="center"/>
            </w:pPr>
            <w:r>
              <w:t xml:space="preserve">projekt </w:t>
            </w:r>
            <w:r w:rsidR="0091415A">
              <w:t>matematyczny</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6</w:t>
            </w:r>
          </w:p>
        </w:tc>
        <w:tc>
          <w:tcPr>
            <w:tcW w:w="4961" w:type="dxa"/>
            <w:vAlign w:val="center"/>
          </w:tcPr>
          <w:p w:rsidR="0091415A" w:rsidRDefault="0091415A" w:rsidP="003B0E62">
            <w:pPr>
              <w:jc w:val="center"/>
            </w:pPr>
          </w:p>
        </w:tc>
      </w:tr>
      <w:tr w:rsidR="0091415A" w:rsidRPr="00EF745F" w:rsidTr="007A468D">
        <w:trPr>
          <w:trHeight w:hRule="exact" w:val="624"/>
        </w:trPr>
        <w:tc>
          <w:tcPr>
            <w:tcW w:w="3162" w:type="dxa"/>
            <w:vAlign w:val="center"/>
          </w:tcPr>
          <w:p w:rsidR="0091415A" w:rsidRDefault="003B0E62" w:rsidP="003B0E62">
            <w:pPr>
              <w:jc w:val="center"/>
            </w:pPr>
            <w:r>
              <w:t xml:space="preserve">arkusze </w:t>
            </w:r>
            <w:r w:rsidR="0091415A">
              <w:t>maturalne/egzaminacyjne</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3</w:t>
            </w:r>
          </w:p>
        </w:tc>
        <w:tc>
          <w:tcPr>
            <w:tcW w:w="4961" w:type="dxa"/>
            <w:vAlign w:val="center"/>
          </w:tcPr>
          <w:p w:rsidR="0091415A" w:rsidRDefault="0091415A" w:rsidP="003B0E62">
            <w:pPr>
              <w:jc w:val="center"/>
            </w:pPr>
            <w:r>
              <w:t>zadania rozwiązywane przez ucznia w domu</w:t>
            </w:r>
          </w:p>
        </w:tc>
      </w:tr>
      <w:tr w:rsidR="0091415A" w:rsidRPr="00EF745F" w:rsidTr="007A468D">
        <w:tc>
          <w:tcPr>
            <w:tcW w:w="3162" w:type="dxa"/>
            <w:vAlign w:val="center"/>
          </w:tcPr>
          <w:p w:rsidR="0091415A" w:rsidRDefault="00083B88" w:rsidP="003B0E62">
            <w:pPr>
              <w:jc w:val="center"/>
            </w:pPr>
            <w:r>
              <w:t>sprawdzian z zadań maturalnych/egzaminacyjnych</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6</w:t>
            </w:r>
          </w:p>
        </w:tc>
        <w:tc>
          <w:tcPr>
            <w:tcW w:w="4961" w:type="dxa"/>
            <w:vAlign w:val="center"/>
          </w:tcPr>
          <w:p w:rsidR="0091415A" w:rsidRDefault="0091415A" w:rsidP="003B0E62">
            <w:pPr>
              <w:jc w:val="center"/>
            </w:pPr>
          </w:p>
        </w:tc>
      </w:tr>
      <w:tr w:rsidR="0091415A" w:rsidRPr="00EF745F" w:rsidTr="007A468D">
        <w:tc>
          <w:tcPr>
            <w:tcW w:w="3162" w:type="dxa"/>
            <w:vAlign w:val="center"/>
          </w:tcPr>
          <w:p w:rsidR="0091415A" w:rsidRDefault="00083B88" w:rsidP="003B0E62">
            <w:pPr>
              <w:jc w:val="center"/>
            </w:pPr>
            <w:r>
              <w:t>inne działania</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2</w:t>
            </w:r>
          </w:p>
        </w:tc>
        <w:tc>
          <w:tcPr>
            <w:tcW w:w="4961" w:type="dxa"/>
            <w:vAlign w:val="center"/>
          </w:tcPr>
          <w:p w:rsidR="0091415A" w:rsidRPr="0091415A" w:rsidRDefault="0091415A" w:rsidP="003B0E62">
            <w:pPr>
              <w:pStyle w:val="Tekstpodstawowy"/>
              <w:spacing w:before="0" w:after="0"/>
              <w:jc w:val="center"/>
              <w:rPr>
                <w:rFonts w:ascii="Times New Roman" w:hAnsi="Times New Roman" w:cs="Times New Roman"/>
                <w:color w:val="auto"/>
              </w:rPr>
            </w:pPr>
            <w:r w:rsidRPr="0091415A">
              <w:rPr>
                <w:rFonts w:ascii="Times New Roman" w:hAnsi="Times New Roman" w:cs="Times New Roman"/>
                <w:color w:val="auto"/>
              </w:rPr>
              <w:t>zadan</w:t>
            </w:r>
            <w:r w:rsidR="00834E77">
              <w:rPr>
                <w:rFonts w:ascii="Times New Roman" w:hAnsi="Times New Roman" w:cs="Times New Roman"/>
                <w:color w:val="auto"/>
              </w:rPr>
              <w:t xml:space="preserve">ia dodatkowe, plakaty, rysunki, </w:t>
            </w:r>
            <w:r w:rsidRPr="0091415A">
              <w:rPr>
                <w:rFonts w:ascii="Times New Roman" w:hAnsi="Times New Roman" w:cs="Times New Roman"/>
                <w:color w:val="auto"/>
              </w:rPr>
              <w:t>używanie kalkulatora, podpowiadanie</w:t>
            </w:r>
            <w:r w:rsidR="00834E77">
              <w:rPr>
                <w:rFonts w:ascii="Times New Roman" w:hAnsi="Times New Roman" w:cs="Times New Roman"/>
                <w:color w:val="auto"/>
              </w:rPr>
              <w:t>, praca w grupach, parach</w:t>
            </w:r>
          </w:p>
        </w:tc>
      </w:tr>
      <w:tr w:rsidR="0091415A" w:rsidRPr="00EF745F" w:rsidTr="007A468D">
        <w:trPr>
          <w:trHeight w:hRule="exact" w:val="397"/>
        </w:trPr>
        <w:tc>
          <w:tcPr>
            <w:tcW w:w="3162" w:type="dxa"/>
            <w:vAlign w:val="center"/>
          </w:tcPr>
          <w:p w:rsidR="0091415A" w:rsidRDefault="00083B88" w:rsidP="003B0E62">
            <w:pPr>
              <w:jc w:val="center"/>
            </w:pPr>
            <w:r>
              <w:t>konkursy</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10</w:t>
            </w:r>
          </w:p>
        </w:tc>
        <w:tc>
          <w:tcPr>
            <w:tcW w:w="4961" w:type="dxa"/>
            <w:vAlign w:val="center"/>
          </w:tcPr>
          <w:p w:rsidR="0091415A" w:rsidRDefault="0091415A" w:rsidP="003B0E62">
            <w:pPr>
              <w:jc w:val="center"/>
            </w:pPr>
            <w:r>
              <w:t>uzyskanie znaczącego miejsca</w:t>
            </w:r>
          </w:p>
        </w:tc>
      </w:tr>
      <w:tr w:rsidR="0091415A" w:rsidRPr="00EF745F" w:rsidTr="007A468D">
        <w:tc>
          <w:tcPr>
            <w:tcW w:w="3162" w:type="dxa"/>
            <w:vAlign w:val="center"/>
          </w:tcPr>
          <w:p w:rsidR="0091415A" w:rsidRDefault="00083B88" w:rsidP="003B0E62">
            <w:pPr>
              <w:jc w:val="center"/>
            </w:pPr>
            <w:r>
              <w:t>stosunek do przedmiotu</w:t>
            </w:r>
          </w:p>
        </w:tc>
        <w:tc>
          <w:tcPr>
            <w:tcW w:w="807" w:type="dxa"/>
            <w:vAlign w:val="center"/>
          </w:tcPr>
          <w:p w:rsidR="0091415A" w:rsidRPr="00EF745F" w:rsidRDefault="0091415A" w:rsidP="003B0E62">
            <w:pPr>
              <w:pStyle w:val="Tekstpodstawowy"/>
              <w:spacing w:before="0" w:after="0"/>
              <w:jc w:val="center"/>
              <w:rPr>
                <w:rFonts w:ascii="Times New Roman" w:hAnsi="Times New Roman" w:cs="Times New Roman"/>
                <w:color w:val="000000"/>
              </w:rPr>
            </w:pPr>
            <w:r w:rsidRPr="00EF745F">
              <w:rPr>
                <w:rFonts w:ascii="Times New Roman" w:hAnsi="Times New Roman" w:cs="Times New Roman"/>
                <w:color w:val="000000"/>
              </w:rPr>
              <w:t>4</w:t>
            </w:r>
          </w:p>
        </w:tc>
        <w:tc>
          <w:tcPr>
            <w:tcW w:w="4961" w:type="dxa"/>
            <w:vAlign w:val="center"/>
          </w:tcPr>
          <w:p w:rsidR="0091415A" w:rsidRPr="00EF745F" w:rsidRDefault="0091415A" w:rsidP="003B0E62">
            <w:pPr>
              <w:pStyle w:val="Tekstpodstawowy"/>
              <w:spacing w:line="276" w:lineRule="auto"/>
              <w:jc w:val="center"/>
              <w:rPr>
                <w:rFonts w:ascii="Times New Roman" w:hAnsi="Times New Roman" w:cs="Times New Roman"/>
                <w:color w:val="000000"/>
              </w:rPr>
            </w:pPr>
            <w:r>
              <w:rPr>
                <w:rFonts w:ascii="Times New Roman" w:hAnsi="Times New Roman" w:cs="Times New Roman"/>
                <w:color w:val="000000"/>
              </w:rPr>
              <w:t>ocena wystawiana raz w semestrze</w:t>
            </w:r>
          </w:p>
        </w:tc>
      </w:tr>
    </w:tbl>
    <w:p w:rsidR="0091415A" w:rsidRDefault="0091415A" w:rsidP="00BE2024">
      <w:pPr>
        <w:pStyle w:val="Tekstpodstawowy"/>
        <w:spacing w:line="276" w:lineRule="auto"/>
        <w:rPr>
          <w:rFonts w:ascii="Times New Roman" w:hAnsi="Times New Roman" w:cs="Times New Roman"/>
          <w:color w:val="000000"/>
        </w:rPr>
      </w:pPr>
    </w:p>
    <w:p w:rsidR="000303B5" w:rsidRDefault="003629F7" w:rsidP="007A468D">
      <w:pPr>
        <w:pStyle w:val="Tekstpodstawowy"/>
        <w:numPr>
          <w:ilvl w:val="0"/>
          <w:numId w:val="28"/>
        </w:numPr>
        <w:spacing w:after="120" w:line="276" w:lineRule="auto"/>
        <w:ind w:left="714" w:hanging="357"/>
        <w:rPr>
          <w:rFonts w:ascii="Times New Roman" w:hAnsi="Times New Roman" w:cs="Times New Roman"/>
          <w:color w:val="000000"/>
        </w:rPr>
      </w:pPr>
      <w:r>
        <w:rPr>
          <w:rFonts w:ascii="Times New Roman" w:hAnsi="Times New Roman" w:cs="Times New Roman"/>
          <w:color w:val="000000"/>
        </w:rPr>
        <w:lastRenderedPageBreak/>
        <w:t>Stwierdzona niesamodzielna praca ucznia w trakcie prac pisemnych skutkuje oceną niedostateczną.</w:t>
      </w:r>
    </w:p>
    <w:p w:rsidR="003629F7" w:rsidRDefault="003629F7" w:rsidP="0091415A">
      <w:pPr>
        <w:pStyle w:val="Tekstpodstawowy"/>
        <w:numPr>
          <w:ilvl w:val="0"/>
          <w:numId w:val="28"/>
        </w:numPr>
        <w:spacing w:line="276" w:lineRule="auto"/>
        <w:rPr>
          <w:rFonts w:ascii="Times New Roman" w:hAnsi="Times New Roman" w:cs="Times New Roman"/>
          <w:color w:val="000000"/>
        </w:rPr>
      </w:pPr>
      <w:r>
        <w:rPr>
          <w:rFonts w:ascii="Times New Roman" w:hAnsi="Times New Roman" w:cs="Times New Roman"/>
          <w:color w:val="000000"/>
        </w:rPr>
        <w:t>Uczniowie mają prawo do uzyskania w terminie do 2 tygodni informacji o wynikach pracy pisemnej.</w:t>
      </w:r>
      <w:r w:rsidR="00165169">
        <w:rPr>
          <w:rFonts w:ascii="Times New Roman" w:hAnsi="Times New Roman" w:cs="Times New Roman"/>
          <w:color w:val="000000"/>
        </w:rPr>
        <w:t xml:space="preserve"> Po upływie tego terminu nauczyciel nie może wpisać oceny niedostatecznej.</w:t>
      </w:r>
    </w:p>
    <w:p w:rsidR="003629F7" w:rsidRDefault="003629F7" w:rsidP="0091415A">
      <w:pPr>
        <w:pStyle w:val="Tekstpodstawowy"/>
        <w:numPr>
          <w:ilvl w:val="0"/>
          <w:numId w:val="28"/>
        </w:numPr>
        <w:spacing w:line="276" w:lineRule="auto"/>
        <w:rPr>
          <w:rFonts w:ascii="Times New Roman" w:hAnsi="Times New Roman" w:cs="Times New Roman"/>
          <w:color w:val="000000"/>
        </w:rPr>
      </w:pPr>
      <w:r>
        <w:rPr>
          <w:rFonts w:ascii="Times New Roman" w:hAnsi="Times New Roman" w:cs="Times New Roman"/>
          <w:color w:val="000000"/>
        </w:rPr>
        <w:t>Kartkówki mogą być niezapowiedziane i obejmują zakres do 3 tematów lekcyjnych. Zakres materiału kartkówek zapowiedzianych ustala nauczyciel. Kartkówek nie poprawia się. Zapowiedzianą kartkówkę należy napisać w terminie do tygodnia po powrocie do szkoły lub w terminie uzgodnionym z nauczycielem.</w:t>
      </w:r>
    </w:p>
    <w:p w:rsidR="00BE2024" w:rsidRDefault="00BE2024" w:rsidP="0091415A">
      <w:pPr>
        <w:numPr>
          <w:ilvl w:val="0"/>
          <w:numId w:val="28"/>
        </w:numPr>
        <w:autoSpaceDE w:val="0"/>
        <w:autoSpaceDN w:val="0"/>
        <w:adjustRightInd w:val="0"/>
        <w:rPr>
          <w:color w:val="000000"/>
        </w:rPr>
      </w:pPr>
      <w:r w:rsidRPr="00BE2024">
        <w:rPr>
          <w:color w:val="000000"/>
        </w:rPr>
        <w:t>Na lekcjach matematyki nie wolno używać telefonów komórkowych oraz żadnych innych urządzeń telekomunikacyjnych czy multimedialnych. Samo stwierdzenie posiadania takich urządzeń w czasie sprawdzianu jest p</w:t>
      </w:r>
      <w:r>
        <w:rPr>
          <w:color w:val="000000"/>
        </w:rPr>
        <w:t xml:space="preserve">rzyczyną do unieważnienia pracy, </w:t>
      </w:r>
      <w:r w:rsidRPr="00BE2024">
        <w:rPr>
          <w:color w:val="000000"/>
        </w:rPr>
        <w:t>co skutkuje otrzymaniem oceny niedostatecznej</w:t>
      </w:r>
      <w:r>
        <w:rPr>
          <w:color w:val="000000"/>
        </w:rPr>
        <w:t xml:space="preserve">. </w:t>
      </w:r>
    </w:p>
    <w:p w:rsidR="004A5AD5" w:rsidRDefault="004A5AD5" w:rsidP="00BE2024">
      <w:pPr>
        <w:autoSpaceDE w:val="0"/>
        <w:autoSpaceDN w:val="0"/>
        <w:adjustRightInd w:val="0"/>
        <w:rPr>
          <w:color w:val="000000"/>
        </w:rPr>
      </w:pPr>
    </w:p>
    <w:p w:rsidR="004A5AD5" w:rsidRDefault="00BE2024" w:rsidP="00BE2024">
      <w:pPr>
        <w:numPr>
          <w:ilvl w:val="0"/>
          <w:numId w:val="28"/>
        </w:numPr>
        <w:autoSpaceDE w:val="0"/>
        <w:autoSpaceDN w:val="0"/>
        <w:adjustRightInd w:val="0"/>
        <w:rPr>
          <w:color w:val="000000"/>
        </w:rPr>
      </w:pPr>
      <w:r w:rsidRPr="0096695E">
        <w:rPr>
          <w:color w:val="000000"/>
        </w:rPr>
        <w:t>W gimnazjum nie wolno korzyst</w:t>
      </w:r>
      <w:r w:rsidR="00A716CE" w:rsidRPr="0096695E">
        <w:rPr>
          <w:color w:val="000000"/>
        </w:rPr>
        <w:t xml:space="preserve">ać z kalkulatorów. </w:t>
      </w:r>
    </w:p>
    <w:p w:rsidR="0096695E" w:rsidRDefault="0096695E" w:rsidP="0096695E">
      <w:pPr>
        <w:pStyle w:val="Akapitzlist"/>
        <w:rPr>
          <w:color w:val="000000"/>
        </w:rPr>
      </w:pPr>
    </w:p>
    <w:p w:rsidR="0096695E" w:rsidRPr="0096695E" w:rsidRDefault="0096695E" w:rsidP="0096695E">
      <w:pPr>
        <w:autoSpaceDE w:val="0"/>
        <w:autoSpaceDN w:val="0"/>
        <w:adjustRightInd w:val="0"/>
        <w:ind w:left="720"/>
        <w:rPr>
          <w:color w:val="000000"/>
        </w:rPr>
      </w:pPr>
    </w:p>
    <w:p w:rsidR="00BE2024" w:rsidRDefault="00BE2024" w:rsidP="00BE2024">
      <w:pPr>
        <w:numPr>
          <w:ilvl w:val="0"/>
          <w:numId w:val="28"/>
        </w:numPr>
        <w:autoSpaceDE w:val="0"/>
        <w:autoSpaceDN w:val="0"/>
        <w:adjustRightInd w:val="0"/>
        <w:rPr>
          <w:color w:val="000000"/>
        </w:rPr>
      </w:pPr>
      <w:r w:rsidRPr="004A5AD5">
        <w:rPr>
          <w:color w:val="000000"/>
        </w:rPr>
        <w:t>W przypadku usprawiedliwionej nieobecności na pracy klasowej lub sprawdzianie uczeń może</w:t>
      </w:r>
      <w:r w:rsidR="00A716CE">
        <w:rPr>
          <w:color w:val="000000"/>
        </w:rPr>
        <w:t xml:space="preserve"> </w:t>
      </w:r>
      <w:r w:rsidRPr="00A716CE">
        <w:rPr>
          <w:color w:val="000000"/>
        </w:rPr>
        <w:t>napisać tę pracę w innym czasie ustalonym z nauczycielem. Drugi termin danej pracy może być</w:t>
      </w:r>
      <w:r w:rsidR="00A716CE">
        <w:rPr>
          <w:color w:val="000000"/>
        </w:rPr>
        <w:t xml:space="preserve"> </w:t>
      </w:r>
      <w:r w:rsidRPr="00A716CE">
        <w:rPr>
          <w:color w:val="000000"/>
        </w:rPr>
        <w:t>tylko jeden i jest uzgodniony ze wszystkimi uczniami nieobecnymi w tym czasie. Rezygnacja przez</w:t>
      </w:r>
      <w:r w:rsidR="00A716CE">
        <w:rPr>
          <w:color w:val="000000"/>
        </w:rPr>
        <w:t xml:space="preserve"> </w:t>
      </w:r>
      <w:r w:rsidRPr="00A716CE">
        <w:rPr>
          <w:color w:val="000000"/>
        </w:rPr>
        <w:t>ucznia z drugi</w:t>
      </w:r>
      <w:r w:rsidR="004A5AD5" w:rsidRPr="00A716CE">
        <w:rPr>
          <w:color w:val="000000"/>
        </w:rPr>
        <w:t xml:space="preserve">ego terminu </w:t>
      </w:r>
      <w:r w:rsidRPr="00A716CE">
        <w:rPr>
          <w:color w:val="000000"/>
        </w:rPr>
        <w:t>ma istotny wpływ na ocenę końcową semestru lub</w:t>
      </w:r>
      <w:r w:rsidR="004A5AD5" w:rsidRPr="00A716CE">
        <w:rPr>
          <w:color w:val="000000"/>
        </w:rPr>
        <w:t xml:space="preserve"> </w:t>
      </w:r>
      <w:r w:rsidRPr="00A716CE">
        <w:rPr>
          <w:color w:val="000000"/>
        </w:rPr>
        <w:t>roku.</w:t>
      </w:r>
    </w:p>
    <w:p w:rsidR="00A716CE" w:rsidRDefault="00A716CE" w:rsidP="00A716CE">
      <w:pPr>
        <w:pStyle w:val="Akapitzlist"/>
        <w:rPr>
          <w:color w:val="000000"/>
        </w:rPr>
      </w:pPr>
    </w:p>
    <w:p w:rsidR="004A5AD5" w:rsidRDefault="004A5AD5" w:rsidP="004A5AD5">
      <w:pPr>
        <w:numPr>
          <w:ilvl w:val="0"/>
          <w:numId w:val="28"/>
        </w:numPr>
        <w:autoSpaceDE w:val="0"/>
        <w:autoSpaceDN w:val="0"/>
        <w:adjustRightInd w:val="0"/>
        <w:rPr>
          <w:color w:val="000000"/>
        </w:rPr>
      </w:pPr>
      <w:r w:rsidRPr="004A5AD5">
        <w:t>Uczeń, który otrzymał ocenę niedostateczną ze sprawdzianu może ją poprawić w II terminie dla nieob</w:t>
      </w:r>
      <w:r w:rsidR="00A716CE">
        <w:t>ecnych na tym sprawdzianie (p.11</w:t>
      </w:r>
      <w:r w:rsidRPr="004A5AD5">
        <w:t>).</w:t>
      </w:r>
      <w:r>
        <w:t xml:space="preserve"> </w:t>
      </w:r>
      <w:r w:rsidRPr="00A716CE">
        <w:rPr>
          <w:color w:val="000000"/>
        </w:rPr>
        <w:t>Poprawa niedostatecznych prac pisemnych jest dobrowolna. O formie poprawy de</w:t>
      </w:r>
      <w:r w:rsidR="00A716CE">
        <w:rPr>
          <w:color w:val="000000"/>
        </w:rPr>
        <w:t>cyduje nauczyciel przedmiotu</w:t>
      </w:r>
      <w:r w:rsidRPr="00A716CE">
        <w:rPr>
          <w:color w:val="000000"/>
        </w:rPr>
        <w:t>.</w:t>
      </w:r>
      <w:r w:rsidR="00A716CE">
        <w:rPr>
          <w:color w:val="000000"/>
        </w:rPr>
        <w:t xml:space="preserve"> </w:t>
      </w:r>
      <w:r w:rsidRPr="004A5AD5">
        <w:t>Nie przewiduje się poprawiania oceny pozytywnej. W szczególnych przypadkach decyzje</w:t>
      </w:r>
      <w:r w:rsidRPr="00A716CE">
        <w:rPr>
          <w:color w:val="000000"/>
        </w:rPr>
        <w:t xml:space="preserve"> podejmuje nauczyciel.</w:t>
      </w:r>
    </w:p>
    <w:p w:rsidR="00A716CE" w:rsidRDefault="00A716CE" w:rsidP="00A716CE">
      <w:pPr>
        <w:pStyle w:val="Akapitzlist"/>
        <w:rPr>
          <w:color w:val="000000"/>
        </w:rPr>
      </w:pPr>
    </w:p>
    <w:p w:rsidR="00C00B0F" w:rsidRPr="00A716CE" w:rsidRDefault="004A5AD5" w:rsidP="00A716CE">
      <w:pPr>
        <w:numPr>
          <w:ilvl w:val="0"/>
          <w:numId w:val="28"/>
        </w:numPr>
        <w:autoSpaceDE w:val="0"/>
        <w:autoSpaceDN w:val="0"/>
        <w:adjustRightInd w:val="0"/>
        <w:rPr>
          <w:color w:val="000000"/>
        </w:rPr>
      </w:pPr>
      <w:r w:rsidRPr="00A716CE">
        <w:rPr>
          <w:color w:val="000000"/>
        </w:rPr>
        <w:t xml:space="preserve">Na koniec każdego semestru nie przewiduje się sprawdzianu końcowego </w:t>
      </w:r>
      <w:r w:rsidR="00A716CE">
        <w:rPr>
          <w:color w:val="000000"/>
        </w:rPr>
        <w:t>–</w:t>
      </w:r>
      <w:r w:rsidRPr="00A716CE">
        <w:rPr>
          <w:color w:val="000000"/>
        </w:rPr>
        <w:t xml:space="preserve"> zaliczającego</w:t>
      </w:r>
      <w:r w:rsidR="00A716CE">
        <w:rPr>
          <w:color w:val="000000"/>
        </w:rPr>
        <w:t xml:space="preserve"> </w:t>
      </w:r>
      <w:r w:rsidRPr="00A716CE">
        <w:rPr>
          <w:color w:val="000000"/>
        </w:rPr>
        <w:t>w celu podwyższenia oceny; uczeń powinien pracować systematycznie cały semestr.</w:t>
      </w:r>
    </w:p>
    <w:p w:rsidR="00C00B0F" w:rsidRPr="0026172B" w:rsidRDefault="00C00B0F" w:rsidP="00C00B0F">
      <w:pPr>
        <w:pStyle w:val="ListParagraph"/>
        <w:ind w:left="720"/>
        <w:jc w:val="both"/>
        <w:rPr>
          <w:rFonts w:ascii="Times New Roman" w:hAnsi="Times New Roman"/>
          <w:sz w:val="24"/>
          <w:szCs w:val="24"/>
        </w:rPr>
      </w:pPr>
    </w:p>
    <w:p w:rsidR="00C00B0F" w:rsidRDefault="00C00B0F" w:rsidP="00C00B0F">
      <w:pPr>
        <w:tabs>
          <w:tab w:val="num" w:pos="1134"/>
        </w:tabs>
        <w:spacing w:line="276" w:lineRule="auto"/>
        <w:jc w:val="both"/>
        <w:rPr>
          <w:b/>
        </w:rPr>
      </w:pPr>
      <w:r>
        <w:rPr>
          <w:b/>
        </w:rPr>
        <w:t>Ad 4</w:t>
      </w:r>
      <w:r w:rsidRPr="0021592A">
        <w:rPr>
          <w:b/>
        </w:rPr>
        <w:t xml:space="preserve">. </w:t>
      </w:r>
      <w:r>
        <w:rPr>
          <w:b/>
        </w:rPr>
        <w:t>Zasady ustala</w:t>
      </w:r>
      <w:r w:rsidRPr="0021592A">
        <w:rPr>
          <w:b/>
        </w:rPr>
        <w:t xml:space="preserve">nie śródrocznych i rocznych ocen klasyfikacyjnych </w:t>
      </w:r>
    </w:p>
    <w:p w:rsidR="00C00B0F" w:rsidRDefault="00C00B0F" w:rsidP="00A716CE">
      <w:pPr>
        <w:numPr>
          <w:ilvl w:val="0"/>
          <w:numId w:val="33"/>
        </w:numPr>
        <w:spacing w:line="276" w:lineRule="auto"/>
        <w:jc w:val="both"/>
      </w:pPr>
      <w:r w:rsidRPr="0026172B">
        <w:t>Na początku każdego roku szkolnego nauczyciele zapoz</w:t>
      </w:r>
      <w:r w:rsidR="00BE2024">
        <w:t xml:space="preserve">nają uczniów z zakresem wymagań </w:t>
      </w:r>
      <w:r w:rsidRPr="0026172B">
        <w:t>oraz systemem ocenian</w:t>
      </w:r>
      <w:r w:rsidR="00165169">
        <w:t>ia.</w:t>
      </w:r>
    </w:p>
    <w:p w:rsidR="00BE2024" w:rsidRDefault="004A5AD5" w:rsidP="00A716CE">
      <w:pPr>
        <w:numPr>
          <w:ilvl w:val="0"/>
          <w:numId w:val="33"/>
        </w:numPr>
        <w:spacing w:line="276" w:lineRule="auto"/>
        <w:jc w:val="both"/>
      </w:pPr>
      <w:r>
        <w:t>Uczniowi, który otrzymał śródroczną ocenę niedostateczną, nauczyciel stwarza możliwość zaliczenia semestru do końca maja. Jeśli uczeń nie zaliczy semestru, na koniec II semestru musi mieć co najmniej ocenę dostateczną, by na koniec roku otrzymać dopuszczającą.</w:t>
      </w:r>
    </w:p>
    <w:p w:rsidR="004A5AD5" w:rsidRDefault="004A5AD5" w:rsidP="00A716CE">
      <w:pPr>
        <w:numPr>
          <w:ilvl w:val="0"/>
          <w:numId w:val="33"/>
        </w:numPr>
        <w:spacing w:line="276" w:lineRule="auto"/>
        <w:jc w:val="both"/>
      </w:pPr>
      <w:r>
        <w:t>Na koniec semestru lub roku szkolnego uczeń otrzymuje ocenę, która wynika z ocen cząstkowych uzyskanych w danym semestrze, ale nie musi ona być wynikiem średniej arytmetycznej, ani średniej ważonej liczonej przez dziennik elektroniczny.</w:t>
      </w:r>
    </w:p>
    <w:p w:rsidR="00C00B0F" w:rsidRPr="00E65523" w:rsidRDefault="004A5AD5" w:rsidP="00E65523">
      <w:pPr>
        <w:numPr>
          <w:ilvl w:val="0"/>
          <w:numId w:val="33"/>
        </w:numPr>
        <w:spacing w:line="276" w:lineRule="auto"/>
        <w:jc w:val="both"/>
      </w:pPr>
      <w:r>
        <w:t>Ocena roczna uwzględnia pracę ucznia w obu semestrach.</w:t>
      </w:r>
    </w:p>
    <w:p w:rsidR="00C00B0F" w:rsidRDefault="00C00B0F" w:rsidP="00C00B0F">
      <w:pPr>
        <w:tabs>
          <w:tab w:val="num" w:pos="1134"/>
        </w:tabs>
        <w:spacing w:line="276" w:lineRule="auto"/>
        <w:jc w:val="both"/>
        <w:rPr>
          <w:b/>
        </w:rPr>
      </w:pPr>
    </w:p>
    <w:p w:rsidR="00C00B0F" w:rsidRPr="0021592A" w:rsidRDefault="00C00B0F" w:rsidP="00C00B0F">
      <w:pPr>
        <w:spacing w:line="276" w:lineRule="auto"/>
        <w:ind w:right="-426"/>
        <w:jc w:val="both"/>
        <w:rPr>
          <w:b/>
        </w:rPr>
      </w:pPr>
      <w:r>
        <w:rPr>
          <w:b/>
        </w:rPr>
        <w:t>Ad 5.</w:t>
      </w:r>
      <w:r w:rsidRPr="0021592A">
        <w:rPr>
          <w:b/>
        </w:rPr>
        <w:t xml:space="preserve">  Warunki i tryb uzyskan</w:t>
      </w:r>
      <w:r>
        <w:rPr>
          <w:b/>
        </w:rPr>
        <w:t>i</w:t>
      </w:r>
      <w:r w:rsidRPr="0021592A">
        <w:rPr>
          <w:b/>
        </w:rPr>
        <w:t>a wyższych niż przewidywane rocznych ocen klasyfikacyjnych</w:t>
      </w:r>
    </w:p>
    <w:p w:rsidR="00C00B0F" w:rsidRDefault="00C00B0F" w:rsidP="00E65523">
      <w:pPr>
        <w:pStyle w:val="Default"/>
        <w:spacing w:line="276" w:lineRule="auto"/>
        <w:ind w:left="708"/>
        <w:jc w:val="both"/>
        <w:rPr>
          <w:rFonts w:ascii="Times New Roman" w:hAnsi="Times New Roman" w:cs="Times New Roman"/>
          <w:color w:val="auto"/>
        </w:rPr>
      </w:pPr>
      <w:r w:rsidRPr="0029738D">
        <w:rPr>
          <w:rFonts w:ascii="Times New Roman" w:hAnsi="Times New Roman" w:cs="Times New Roman"/>
          <w:color w:val="auto"/>
        </w:rPr>
        <w:t xml:space="preserve">Uczeń ma prawo ubiegać się o wyższą niż przewidywana ocenę klasyfikacyjną roczną </w:t>
      </w:r>
      <w:r w:rsidRPr="0029738D">
        <w:rPr>
          <w:rFonts w:ascii="Times New Roman" w:hAnsi="Times New Roman" w:cs="Times New Roman"/>
          <w:color w:val="auto"/>
        </w:rPr>
        <w:br/>
        <w:t xml:space="preserve">z </w:t>
      </w:r>
      <w:r w:rsidR="00165169" w:rsidRPr="0029738D">
        <w:rPr>
          <w:rFonts w:ascii="Times New Roman" w:hAnsi="Times New Roman" w:cs="Times New Roman"/>
          <w:color w:val="auto"/>
        </w:rPr>
        <w:t>matematyki</w:t>
      </w:r>
      <w:r w:rsidR="0029738D">
        <w:rPr>
          <w:rFonts w:ascii="Times New Roman" w:hAnsi="Times New Roman" w:cs="Times New Roman"/>
          <w:color w:val="auto"/>
        </w:rPr>
        <w:t xml:space="preserve"> po spełnieniu warunków:</w:t>
      </w:r>
    </w:p>
    <w:p w:rsidR="00C00B0F" w:rsidRPr="004C6ACD" w:rsidRDefault="004C6ACD" w:rsidP="004C6ACD">
      <w:pPr>
        <w:pStyle w:val="Default"/>
        <w:spacing w:line="276" w:lineRule="auto"/>
        <w:ind w:left="360"/>
        <w:jc w:val="both"/>
        <w:rPr>
          <w:rFonts w:ascii="Times New Roman" w:hAnsi="Times New Roman" w:cs="Times New Roman"/>
          <w:color w:val="auto"/>
        </w:rPr>
      </w:pPr>
      <w:r>
        <w:rPr>
          <w:rFonts w:ascii="Times New Roman" w:hAnsi="Times New Roman" w:cs="Times New Roman"/>
          <w:color w:val="auto"/>
        </w:rPr>
        <w:t xml:space="preserve">- </w:t>
      </w:r>
      <w:r w:rsidRPr="004C6ACD">
        <w:rPr>
          <w:rFonts w:ascii="Times New Roman" w:hAnsi="Times New Roman" w:cs="Times New Roman"/>
          <w:color w:val="auto"/>
        </w:rPr>
        <w:t>wszystkie sprawdziany napisał w pierwszym terminie,</w:t>
      </w:r>
    </w:p>
    <w:p w:rsidR="0096695E" w:rsidRDefault="004C6ACD" w:rsidP="004C6ACD">
      <w:pPr>
        <w:pStyle w:val="Default"/>
        <w:spacing w:line="276" w:lineRule="auto"/>
        <w:ind w:left="360"/>
        <w:jc w:val="both"/>
        <w:rPr>
          <w:rFonts w:ascii="Times New Roman" w:hAnsi="Times New Roman" w:cs="Times New Roman"/>
          <w:color w:val="FF0000"/>
        </w:rPr>
      </w:pPr>
      <w:r>
        <w:rPr>
          <w:rFonts w:ascii="Times New Roman" w:hAnsi="Times New Roman" w:cs="Times New Roman"/>
          <w:color w:val="auto"/>
        </w:rPr>
        <w:lastRenderedPageBreak/>
        <w:t xml:space="preserve">- </w:t>
      </w:r>
      <w:r w:rsidRPr="004C6ACD">
        <w:rPr>
          <w:rFonts w:ascii="Times New Roman" w:hAnsi="Times New Roman" w:cs="Times New Roman"/>
          <w:color w:val="auto"/>
        </w:rPr>
        <w:t>nie ma godzin nieusprawiedliwionej nieobecności,</w:t>
      </w:r>
      <w:r w:rsidR="00A80BBF">
        <w:rPr>
          <w:rFonts w:ascii="Times New Roman" w:hAnsi="Times New Roman" w:cs="Times New Roman"/>
          <w:color w:val="auto"/>
        </w:rPr>
        <w:t xml:space="preserve"> </w:t>
      </w:r>
    </w:p>
    <w:p w:rsidR="004C6ACD" w:rsidRDefault="004C6ACD" w:rsidP="004C6ACD">
      <w:pPr>
        <w:pStyle w:val="Default"/>
        <w:spacing w:line="276" w:lineRule="auto"/>
        <w:ind w:left="360"/>
        <w:jc w:val="both"/>
        <w:rPr>
          <w:rFonts w:ascii="Times New Roman" w:hAnsi="Times New Roman" w:cs="Times New Roman"/>
          <w:color w:val="auto"/>
        </w:rPr>
      </w:pPr>
      <w:r>
        <w:rPr>
          <w:rFonts w:ascii="Times New Roman" w:hAnsi="Times New Roman" w:cs="Times New Roman"/>
          <w:color w:val="auto"/>
        </w:rPr>
        <w:t>- nie ma</w:t>
      </w:r>
      <w:r w:rsidRPr="00A80BBF">
        <w:rPr>
          <w:rFonts w:ascii="Times New Roman" w:hAnsi="Times New Roman" w:cs="Times New Roman"/>
          <w:color w:val="FF0000"/>
        </w:rPr>
        <w:t xml:space="preserve"> </w:t>
      </w:r>
      <w:r w:rsidR="00A80BBF" w:rsidRPr="00952246">
        <w:rPr>
          <w:rFonts w:ascii="Times New Roman" w:hAnsi="Times New Roman" w:cs="Times New Roman"/>
          <w:color w:val="auto"/>
        </w:rPr>
        <w:t>negatywnych</w:t>
      </w:r>
      <w:r w:rsidR="00A80BBF">
        <w:rPr>
          <w:rFonts w:ascii="Times New Roman" w:hAnsi="Times New Roman" w:cs="Times New Roman"/>
          <w:color w:val="auto"/>
        </w:rPr>
        <w:t xml:space="preserve"> </w:t>
      </w:r>
      <w:r>
        <w:rPr>
          <w:rFonts w:ascii="Times New Roman" w:hAnsi="Times New Roman" w:cs="Times New Roman"/>
          <w:color w:val="auto"/>
        </w:rPr>
        <w:t>uwag,</w:t>
      </w:r>
    </w:p>
    <w:p w:rsidR="004C6ACD" w:rsidRDefault="004C6ACD" w:rsidP="004C6ACD">
      <w:pPr>
        <w:pStyle w:val="Default"/>
        <w:spacing w:line="276" w:lineRule="auto"/>
        <w:ind w:left="360"/>
        <w:jc w:val="both"/>
        <w:rPr>
          <w:rFonts w:ascii="Times New Roman" w:hAnsi="Times New Roman" w:cs="Times New Roman"/>
          <w:color w:val="auto"/>
        </w:rPr>
      </w:pPr>
      <w:r>
        <w:rPr>
          <w:rFonts w:ascii="Times New Roman" w:hAnsi="Times New Roman" w:cs="Times New Roman"/>
          <w:color w:val="auto"/>
        </w:rPr>
        <w:t>- uzyska pozytywną opinię wychowawcy w sprawie jego zachowania.</w:t>
      </w:r>
    </w:p>
    <w:p w:rsidR="004C6ACD" w:rsidRPr="004C6ACD" w:rsidRDefault="004C6ACD" w:rsidP="004C6ACD">
      <w:pPr>
        <w:pStyle w:val="Default"/>
        <w:spacing w:line="276" w:lineRule="auto"/>
        <w:ind w:left="360"/>
        <w:jc w:val="both"/>
        <w:rPr>
          <w:rFonts w:ascii="Times New Roman" w:hAnsi="Times New Roman" w:cs="Times New Roman"/>
          <w:color w:val="auto"/>
        </w:rPr>
      </w:pPr>
    </w:p>
    <w:p w:rsidR="00C00B0F" w:rsidRPr="00E65523" w:rsidRDefault="00C00B0F" w:rsidP="00C00B0F">
      <w:pPr>
        <w:pStyle w:val="Default"/>
        <w:spacing w:line="276" w:lineRule="auto"/>
        <w:jc w:val="both"/>
        <w:rPr>
          <w:rFonts w:ascii="Times New Roman" w:hAnsi="Times New Roman" w:cs="Times New Roman"/>
          <w:b/>
          <w:color w:val="auto"/>
        </w:rPr>
      </w:pPr>
      <w:r w:rsidRPr="00E65523">
        <w:rPr>
          <w:rFonts w:ascii="Times New Roman" w:hAnsi="Times New Roman" w:cs="Times New Roman"/>
          <w:b/>
          <w:color w:val="auto"/>
        </w:rPr>
        <w:t>Ad 6. Zasady infor</w:t>
      </w:r>
      <w:r w:rsidR="004C6ACD">
        <w:rPr>
          <w:rFonts w:ascii="Times New Roman" w:hAnsi="Times New Roman" w:cs="Times New Roman"/>
          <w:b/>
          <w:color w:val="auto"/>
        </w:rPr>
        <w:t xml:space="preserve">mowania ucznia o poziomie jego </w:t>
      </w:r>
      <w:r w:rsidRPr="00E65523">
        <w:rPr>
          <w:rFonts w:ascii="Times New Roman" w:hAnsi="Times New Roman" w:cs="Times New Roman"/>
          <w:b/>
          <w:color w:val="auto"/>
        </w:rPr>
        <w:t xml:space="preserve">wiedzy i postępach w nauce </w:t>
      </w:r>
    </w:p>
    <w:p w:rsidR="00C00B0F" w:rsidRPr="0029738D" w:rsidRDefault="0029738D" w:rsidP="007A468D">
      <w:pPr>
        <w:pStyle w:val="Default"/>
        <w:numPr>
          <w:ilvl w:val="2"/>
          <w:numId w:val="35"/>
        </w:numPr>
        <w:ind w:left="720"/>
        <w:jc w:val="both"/>
        <w:rPr>
          <w:rFonts w:ascii="Times New Roman" w:hAnsi="Times New Roman" w:cs="Times New Roman"/>
          <w:color w:val="auto"/>
        </w:rPr>
      </w:pPr>
      <w:r w:rsidRPr="0029738D">
        <w:rPr>
          <w:rFonts w:ascii="Times New Roman" w:hAnsi="Times New Roman" w:cs="Times New Roman"/>
          <w:color w:val="auto"/>
        </w:rPr>
        <w:t>Nauczyciele na bieżąco wstawiają oceny uzyskane przez ucznia do dziennika elektronicznego</w:t>
      </w:r>
      <w:r>
        <w:rPr>
          <w:rFonts w:ascii="Times New Roman" w:hAnsi="Times New Roman" w:cs="Times New Roman"/>
          <w:color w:val="auto"/>
        </w:rPr>
        <w:t>.</w:t>
      </w:r>
    </w:p>
    <w:p w:rsidR="0029738D" w:rsidRDefault="0029738D" w:rsidP="007A468D">
      <w:pPr>
        <w:pStyle w:val="Default"/>
        <w:numPr>
          <w:ilvl w:val="2"/>
          <w:numId w:val="35"/>
        </w:numPr>
        <w:ind w:left="720"/>
        <w:jc w:val="both"/>
        <w:rPr>
          <w:rFonts w:ascii="Times New Roman" w:hAnsi="Times New Roman" w:cs="Times New Roman"/>
          <w:color w:val="auto"/>
        </w:rPr>
      </w:pPr>
      <w:r>
        <w:rPr>
          <w:rFonts w:ascii="Times New Roman" w:hAnsi="Times New Roman" w:cs="Times New Roman"/>
          <w:color w:val="auto"/>
        </w:rPr>
        <w:t>Nauczyciel informuje ucznia zagrożonego oceną niedostateczną lub nieklasyfiko</w:t>
      </w:r>
      <w:r w:rsidR="00E65523">
        <w:rPr>
          <w:rFonts w:ascii="Times New Roman" w:hAnsi="Times New Roman" w:cs="Times New Roman"/>
          <w:color w:val="auto"/>
        </w:rPr>
        <w:t>waniem w rozmowie bezpośredniej oraz zgodnie z WSO.</w:t>
      </w:r>
    </w:p>
    <w:p w:rsidR="00C00B0F" w:rsidRPr="00651E3D" w:rsidRDefault="00C00B0F" w:rsidP="00E65523">
      <w:pPr>
        <w:pStyle w:val="Default"/>
        <w:spacing w:line="276" w:lineRule="auto"/>
        <w:jc w:val="both"/>
        <w:rPr>
          <w:b/>
          <w:color w:val="auto"/>
        </w:rPr>
      </w:pPr>
    </w:p>
    <w:p w:rsidR="00C00B0F" w:rsidRDefault="00C00B0F" w:rsidP="00C00B0F">
      <w:pPr>
        <w:autoSpaceDE w:val="0"/>
        <w:autoSpaceDN w:val="0"/>
        <w:adjustRightInd w:val="0"/>
        <w:spacing w:line="276" w:lineRule="auto"/>
        <w:jc w:val="both"/>
        <w:rPr>
          <w:b/>
        </w:rPr>
      </w:pPr>
      <w:r>
        <w:rPr>
          <w:b/>
        </w:rPr>
        <w:t>Ad 7.</w:t>
      </w:r>
      <w:r w:rsidRPr="0021592A">
        <w:rPr>
          <w:b/>
        </w:rPr>
        <w:t xml:space="preserve"> Zasady współpracy w zakresie pomocy w nauce i samodzielnego rozwoju ucznia</w:t>
      </w:r>
    </w:p>
    <w:p w:rsidR="00C00B0F" w:rsidRPr="00E65523" w:rsidRDefault="00C00B0F" w:rsidP="00E65523">
      <w:pPr>
        <w:numPr>
          <w:ilvl w:val="1"/>
          <w:numId w:val="20"/>
        </w:numPr>
        <w:jc w:val="both"/>
      </w:pPr>
      <w:r w:rsidRPr="00E65523">
        <w:t>Pomoc w uzupełnieniu braków w nauce</w:t>
      </w:r>
    </w:p>
    <w:p w:rsidR="00C00B0F" w:rsidRDefault="00C00B0F" w:rsidP="00E65523">
      <w:pPr>
        <w:ind w:left="708"/>
        <w:jc w:val="both"/>
      </w:pPr>
      <w:r w:rsidRPr="00BB2952">
        <w:t>Jeżeli w wyniku klasyfikacji śródrocznej stwierdzono, że poziom osiągnięć edukacyjnych ucznia uniemożliwi lub utrudni kontynuowanie</w:t>
      </w:r>
      <w:r>
        <w:t xml:space="preserve"> nauki w drugim pół</w:t>
      </w:r>
      <w:r w:rsidR="0029738D">
        <w:t>roczu, nauczyciele matematyki</w:t>
      </w:r>
      <w:r w:rsidRPr="00BB2952">
        <w:t xml:space="preserve"> stwarza</w:t>
      </w:r>
      <w:r>
        <w:t>ją</w:t>
      </w:r>
      <w:r w:rsidRPr="00BB2952">
        <w:t xml:space="preserve"> uczniowi szansę uzupełnienia braków.</w:t>
      </w:r>
      <w:r>
        <w:rPr>
          <w:b/>
          <w:color w:val="00B050"/>
        </w:rPr>
        <w:t xml:space="preserve"> </w:t>
      </w:r>
      <w:r w:rsidRPr="00FA3915">
        <w:t>Uczeń może uzupełnić braki w nauce poprzez takie formy jak:</w:t>
      </w:r>
    </w:p>
    <w:p w:rsidR="0029738D" w:rsidRDefault="0029738D" w:rsidP="00E65523">
      <w:pPr>
        <w:numPr>
          <w:ilvl w:val="0"/>
          <w:numId w:val="36"/>
        </w:numPr>
        <w:jc w:val="both"/>
      </w:pPr>
      <w:r>
        <w:t>podział materiału do uzupełnienia na części,</w:t>
      </w:r>
    </w:p>
    <w:p w:rsidR="0029738D" w:rsidRDefault="0029738D" w:rsidP="00E65523">
      <w:pPr>
        <w:numPr>
          <w:ilvl w:val="0"/>
          <w:numId w:val="36"/>
        </w:numPr>
        <w:jc w:val="both"/>
      </w:pPr>
      <w:r>
        <w:t>wskazanie właściwej literatury,</w:t>
      </w:r>
    </w:p>
    <w:p w:rsidR="0029738D" w:rsidRPr="00FA3915" w:rsidRDefault="0029738D" w:rsidP="00C00B0F">
      <w:pPr>
        <w:numPr>
          <w:ilvl w:val="0"/>
          <w:numId w:val="36"/>
        </w:numPr>
        <w:jc w:val="both"/>
      </w:pPr>
      <w:r>
        <w:t>indywidualne ustalenie sposobu, zakresu i terminów poprawy uzyskanych niedostatecznych ocen cząstkowych</w:t>
      </w:r>
    </w:p>
    <w:p w:rsidR="00C00B0F" w:rsidRPr="007A468D" w:rsidRDefault="00C00B0F" w:rsidP="00C00B0F">
      <w:pPr>
        <w:autoSpaceDE w:val="0"/>
        <w:autoSpaceDN w:val="0"/>
        <w:adjustRightInd w:val="0"/>
        <w:spacing w:line="276" w:lineRule="auto"/>
        <w:jc w:val="both"/>
        <w:rPr>
          <w:b/>
          <w:sz w:val="16"/>
          <w:szCs w:val="16"/>
        </w:rPr>
      </w:pPr>
    </w:p>
    <w:p w:rsidR="00C00B0F" w:rsidRPr="00E65523" w:rsidRDefault="00C00B0F" w:rsidP="00E65523">
      <w:pPr>
        <w:numPr>
          <w:ilvl w:val="1"/>
          <w:numId w:val="20"/>
        </w:numPr>
        <w:autoSpaceDE w:val="0"/>
        <w:autoSpaceDN w:val="0"/>
        <w:adjustRightInd w:val="0"/>
        <w:spacing w:line="276" w:lineRule="auto"/>
        <w:jc w:val="both"/>
      </w:pPr>
      <w:r w:rsidRPr="00E65523">
        <w:t>Indywidualizacja pracy z uczniem</w:t>
      </w:r>
    </w:p>
    <w:p w:rsidR="00C00B0F" w:rsidRPr="009107FB" w:rsidRDefault="00C00B0F" w:rsidP="007A468D">
      <w:pPr>
        <w:autoSpaceDE w:val="0"/>
        <w:autoSpaceDN w:val="0"/>
        <w:adjustRightInd w:val="0"/>
        <w:ind w:left="708"/>
        <w:jc w:val="both"/>
        <w:rPr>
          <w:b/>
        </w:rPr>
      </w:pPr>
      <w:r w:rsidRPr="00BB2952">
        <w:rPr>
          <w:b/>
        </w:rPr>
        <w:t xml:space="preserve"> </w:t>
      </w:r>
      <w:r w:rsidR="0029738D">
        <w:t xml:space="preserve">Nauczyciel </w:t>
      </w:r>
      <w:r w:rsidRPr="00BB2952">
        <w:t>indywidualizuje pracę z uczniem na zajęciach edukacyjnych odpowiednio do jego potrz</w:t>
      </w:r>
      <w:r w:rsidR="009107FB">
        <w:t xml:space="preserve">eb rozwojowych oraz możliwości </w:t>
      </w:r>
      <w:r w:rsidRPr="00BB2952">
        <w:t>psychofizycznych.</w:t>
      </w:r>
      <w:r w:rsidR="009107FB">
        <w:rPr>
          <w:b/>
        </w:rPr>
        <w:t xml:space="preserve"> </w:t>
      </w:r>
      <w:r w:rsidRPr="00BB2952">
        <w:t>Procedury dostosowywania warunków pracy z uczn</w:t>
      </w:r>
      <w:r w:rsidR="009107FB">
        <w:t xml:space="preserve">iami na lekcjach matematyki są </w:t>
      </w:r>
      <w:r w:rsidRPr="00BB2952">
        <w:t>zgodnie z opinią poradni psychologiczno – pedagogicznej.</w:t>
      </w:r>
      <w:r w:rsidR="009107FB">
        <w:rPr>
          <w:b/>
        </w:rPr>
        <w:t xml:space="preserve"> </w:t>
      </w:r>
      <w:r w:rsidRPr="00BB2952">
        <w:t>Nauczyciele</w:t>
      </w:r>
      <w:r w:rsidR="009107FB">
        <w:t xml:space="preserve"> matematyki </w:t>
      </w:r>
      <w:r w:rsidRPr="00BB2952">
        <w:t>dostosowują wymagania edukacyjne do indywidualnych możliwości  i potrzeb ucznia, zgodnie z zaleceniami zawartymi opinii lub orzeczeniu.</w:t>
      </w:r>
    </w:p>
    <w:p w:rsidR="00C00B0F" w:rsidRPr="007A468D" w:rsidRDefault="00C00B0F" w:rsidP="00C00B0F">
      <w:pPr>
        <w:autoSpaceDE w:val="0"/>
        <w:autoSpaceDN w:val="0"/>
        <w:adjustRightInd w:val="0"/>
        <w:spacing w:line="276" w:lineRule="auto"/>
        <w:jc w:val="both"/>
        <w:rPr>
          <w:sz w:val="16"/>
          <w:szCs w:val="16"/>
        </w:rPr>
      </w:pPr>
    </w:p>
    <w:p w:rsidR="00C00B0F" w:rsidRPr="0026172B" w:rsidRDefault="00C00B0F" w:rsidP="00C00B0F">
      <w:pPr>
        <w:autoSpaceDE w:val="0"/>
        <w:autoSpaceDN w:val="0"/>
        <w:adjustRightInd w:val="0"/>
        <w:spacing w:line="276" w:lineRule="auto"/>
        <w:jc w:val="both"/>
        <w:rPr>
          <w:b/>
          <w:u w:val="single"/>
        </w:rPr>
      </w:pPr>
      <w:r w:rsidRPr="0026172B">
        <w:rPr>
          <w:b/>
          <w:u w:val="single"/>
        </w:rPr>
        <w:t xml:space="preserve">Uczniowie z dysleksją:  </w:t>
      </w:r>
    </w:p>
    <w:p w:rsidR="00C00B0F" w:rsidRDefault="00C00B0F" w:rsidP="007A468D">
      <w:pPr>
        <w:pStyle w:val="ListParagraph"/>
        <w:numPr>
          <w:ilvl w:val="0"/>
          <w:numId w:val="7"/>
        </w:numPr>
        <w:autoSpaceDE w:val="0"/>
        <w:autoSpaceDN w:val="0"/>
        <w:adjustRightInd w:val="0"/>
        <w:ind w:left="714" w:hanging="357"/>
        <w:jc w:val="both"/>
        <w:rPr>
          <w:rFonts w:ascii="Times New Roman" w:hAnsi="Times New Roman"/>
          <w:sz w:val="24"/>
          <w:szCs w:val="24"/>
        </w:rPr>
      </w:pPr>
      <w:r>
        <w:rPr>
          <w:rFonts w:ascii="Times New Roman" w:hAnsi="Times New Roman"/>
          <w:sz w:val="24"/>
          <w:szCs w:val="24"/>
        </w:rPr>
        <w:t>k</w:t>
      </w:r>
      <w:r w:rsidRPr="00E81FDF">
        <w:rPr>
          <w:rFonts w:ascii="Times New Roman" w:hAnsi="Times New Roman"/>
          <w:sz w:val="24"/>
          <w:szCs w:val="24"/>
        </w:rPr>
        <w:t>ontrolowanie stopnia zrozumienia samodzielnie</w:t>
      </w:r>
      <w:r>
        <w:rPr>
          <w:rFonts w:ascii="Times New Roman" w:hAnsi="Times New Roman"/>
          <w:sz w:val="24"/>
          <w:szCs w:val="24"/>
        </w:rPr>
        <w:t xml:space="preserve"> czytanych przez ucznia poleceń</w:t>
      </w:r>
      <w:r w:rsidR="00C52684">
        <w:rPr>
          <w:rFonts w:ascii="Times New Roman" w:hAnsi="Times New Roman"/>
          <w:sz w:val="24"/>
          <w:szCs w:val="24"/>
        </w:rPr>
        <w:t>,</w:t>
      </w:r>
    </w:p>
    <w:p w:rsidR="00C00B0F" w:rsidRDefault="00C00B0F" w:rsidP="007A468D">
      <w:pPr>
        <w:pStyle w:val="ListParagraph"/>
        <w:numPr>
          <w:ilvl w:val="0"/>
          <w:numId w:val="7"/>
        </w:numPr>
        <w:autoSpaceDE w:val="0"/>
        <w:autoSpaceDN w:val="0"/>
        <w:adjustRightInd w:val="0"/>
        <w:ind w:left="714" w:hanging="357"/>
        <w:jc w:val="both"/>
        <w:rPr>
          <w:rFonts w:ascii="Times New Roman" w:hAnsi="Times New Roman"/>
          <w:sz w:val="24"/>
          <w:szCs w:val="24"/>
        </w:rPr>
      </w:pPr>
      <w:r>
        <w:rPr>
          <w:rFonts w:ascii="Times New Roman" w:hAnsi="Times New Roman"/>
          <w:sz w:val="24"/>
          <w:szCs w:val="24"/>
        </w:rPr>
        <w:t xml:space="preserve">w miarę możliwości </w:t>
      </w:r>
      <w:r w:rsidRPr="00E81FDF">
        <w:rPr>
          <w:rFonts w:ascii="Times New Roman" w:hAnsi="Times New Roman"/>
          <w:sz w:val="24"/>
          <w:szCs w:val="24"/>
        </w:rPr>
        <w:t>wydłużenie czasu pracy na sprawdzianach czy kartkówkach lub przygotowywanie dla tych uczniów mniejszej liczby zadań z zakresu sprawdzania umiejętności czytania ze zrozumieniem</w:t>
      </w:r>
      <w:r w:rsidR="00C52684">
        <w:rPr>
          <w:rFonts w:ascii="Times New Roman" w:hAnsi="Times New Roman"/>
          <w:sz w:val="24"/>
          <w:szCs w:val="24"/>
        </w:rPr>
        <w:t>.</w:t>
      </w:r>
    </w:p>
    <w:p w:rsidR="00C00B0F" w:rsidRPr="0026172B" w:rsidRDefault="00C00B0F" w:rsidP="007A468D">
      <w:pPr>
        <w:autoSpaceDE w:val="0"/>
        <w:autoSpaceDN w:val="0"/>
        <w:adjustRightInd w:val="0"/>
        <w:spacing w:before="120" w:line="276" w:lineRule="auto"/>
        <w:jc w:val="both"/>
      </w:pPr>
      <w:r w:rsidRPr="0026172B">
        <w:rPr>
          <w:b/>
          <w:u w:val="single"/>
        </w:rPr>
        <w:t>Uczniowie z dysortografią</w:t>
      </w:r>
      <w:r w:rsidRPr="0026172B">
        <w:t xml:space="preserve">: </w:t>
      </w:r>
    </w:p>
    <w:p w:rsidR="00C00B0F" w:rsidRDefault="00C00B0F" w:rsidP="007A468D">
      <w:pPr>
        <w:pStyle w:val="ListParagraph"/>
        <w:numPr>
          <w:ilvl w:val="0"/>
          <w:numId w:val="8"/>
        </w:numPr>
        <w:autoSpaceDE w:val="0"/>
        <w:autoSpaceDN w:val="0"/>
        <w:adjustRightInd w:val="0"/>
        <w:jc w:val="both"/>
        <w:rPr>
          <w:rFonts w:ascii="Times New Roman" w:hAnsi="Times New Roman"/>
          <w:sz w:val="24"/>
          <w:szCs w:val="24"/>
        </w:rPr>
      </w:pPr>
      <w:r w:rsidRPr="00E81FDF">
        <w:rPr>
          <w:rFonts w:ascii="Times New Roman" w:hAnsi="Times New Roman"/>
          <w:sz w:val="24"/>
          <w:szCs w:val="24"/>
        </w:rPr>
        <w:t>przekazywanie uczniom czytelnej informacji o sposobie poprawy błędów</w:t>
      </w:r>
      <w:r w:rsidR="00FE2CF6">
        <w:rPr>
          <w:rFonts w:ascii="Times New Roman" w:hAnsi="Times New Roman"/>
          <w:sz w:val="24"/>
          <w:szCs w:val="24"/>
        </w:rPr>
        <w:t>,</w:t>
      </w:r>
    </w:p>
    <w:p w:rsidR="00C00B0F" w:rsidRDefault="00C00B0F" w:rsidP="007A468D">
      <w:pPr>
        <w:pStyle w:val="ListParagraph"/>
        <w:numPr>
          <w:ilvl w:val="0"/>
          <w:numId w:val="8"/>
        </w:numPr>
        <w:autoSpaceDE w:val="0"/>
        <w:autoSpaceDN w:val="0"/>
        <w:adjustRightInd w:val="0"/>
        <w:jc w:val="both"/>
        <w:rPr>
          <w:rFonts w:ascii="Times New Roman" w:hAnsi="Times New Roman"/>
          <w:sz w:val="24"/>
          <w:szCs w:val="24"/>
        </w:rPr>
      </w:pPr>
      <w:r w:rsidRPr="00DE06B0">
        <w:rPr>
          <w:rFonts w:ascii="Times New Roman" w:hAnsi="Times New Roman"/>
          <w:sz w:val="24"/>
          <w:szCs w:val="24"/>
        </w:rPr>
        <w:t>nieomawianie błędów ucznia wobec całej klasy</w:t>
      </w:r>
      <w:r w:rsidR="00FE2CF6">
        <w:rPr>
          <w:rFonts w:ascii="Times New Roman" w:hAnsi="Times New Roman"/>
          <w:sz w:val="24"/>
          <w:szCs w:val="24"/>
        </w:rPr>
        <w:t>.</w:t>
      </w:r>
    </w:p>
    <w:p w:rsidR="00C00B0F" w:rsidRDefault="00C00B0F" w:rsidP="007A468D">
      <w:pPr>
        <w:autoSpaceDE w:val="0"/>
        <w:autoSpaceDN w:val="0"/>
        <w:adjustRightInd w:val="0"/>
        <w:spacing w:before="120" w:line="276" w:lineRule="auto"/>
        <w:jc w:val="both"/>
      </w:pPr>
      <w:r w:rsidRPr="0026172B">
        <w:rPr>
          <w:b/>
          <w:u w:val="single"/>
        </w:rPr>
        <w:t>Uczniowie z dysgrafią</w:t>
      </w:r>
      <w:r w:rsidRPr="0026172B">
        <w:t xml:space="preserve">:  </w:t>
      </w:r>
    </w:p>
    <w:p w:rsidR="00C00B0F" w:rsidRDefault="00C00B0F" w:rsidP="007A468D">
      <w:pPr>
        <w:pStyle w:val="ListParagraph"/>
        <w:numPr>
          <w:ilvl w:val="0"/>
          <w:numId w:val="9"/>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umożliwienie uczniom </w:t>
      </w:r>
      <w:r w:rsidRPr="00DE06B0">
        <w:rPr>
          <w:rFonts w:ascii="Times New Roman" w:hAnsi="Times New Roman"/>
          <w:sz w:val="24"/>
          <w:szCs w:val="24"/>
        </w:rPr>
        <w:t>pisania prac</w:t>
      </w:r>
      <w:r>
        <w:rPr>
          <w:rFonts w:ascii="Times New Roman" w:hAnsi="Times New Roman"/>
          <w:sz w:val="24"/>
          <w:szCs w:val="24"/>
        </w:rPr>
        <w:t xml:space="preserve"> domowych</w:t>
      </w:r>
      <w:r w:rsidRPr="00DE06B0">
        <w:rPr>
          <w:rFonts w:ascii="Times New Roman" w:hAnsi="Times New Roman"/>
          <w:sz w:val="24"/>
          <w:szCs w:val="24"/>
        </w:rPr>
        <w:t xml:space="preserve"> na komputerze</w:t>
      </w:r>
      <w:r w:rsidR="00C52684">
        <w:rPr>
          <w:rFonts w:ascii="Times New Roman" w:hAnsi="Times New Roman"/>
          <w:sz w:val="24"/>
          <w:szCs w:val="24"/>
        </w:rPr>
        <w:t>,</w:t>
      </w:r>
    </w:p>
    <w:p w:rsidR="00C00B0F" w:rsidRDefault="00C00B0F" w:rsidP="007A468D">
      <w:pPr>
        <w:pStyle w:val="ListParagraph"/>
        <w:numPr>
          <w:ilvl w:val="0"/>
          <w:numId w:val="9"/>
        </w:numPr>
        <w:autoSpaceDE w:val="0"/>
        <w:autoSpaceDN w:val="0"/>
        <w:adjustRightInd w:val="0"/>
        <w:jc w:val="both"/>
        <w:rPr>
          <w:rFonts w:ascii="Times New Roman" w:hAnsi="Times New Roman"/>
          <w:sz w:val="24"/>
          <w:szCs w:val="24"/>
        </w:rPr>
      </w:pPr>
      <w:r w:rsidRPr="00DE06B0">
        <w:rPr>
          <w:rFonts w:ascii="Times New Roman" w:hAnsi="Times New Roman"/>
          <w:sz w:val="24"/>
          <w:szCs w:val="24"/>
        </w:rPr>
        <w:t>nieocenianie za estetykę zapisu</w:t>
      </w:r>
      <w:r w:rsidR="00C52684">
        <w:rPr>
          <w:rFonts w:ascii="Times New Roman" w:hAnsi="Times New Roman"/>
          <w:sz w:val="24"/>
          <w:szCs w:val="24"/>
        </w:rPr>
        <w:t xml:space="preserve"> lecz uczeń musi napisać pracę w taki sposób, by nauczyciel mógł ją przeczytać.</w:t>
      </w:r>
    </w:p>
    <w:p w:rsidR="009107FB" w:rsidRPr="009107FB" w:rsidRDefault="009107FB" w:rsidP="007A468D">
      <w:pPr>
        <w:pStyle w:val="ListParagraph"/>
        <w:autoSpaceDE w:val="0"/>
        <w:autoSpaceDN w:val="0"/>
        <w:adjustRightInd w:val="0"/>
        <w:spacing w:before="120" w:line="276" w:lineRule="auto"/>
        <w:ind w:left="0"/>
        <w:jc w:val="both"/>
        <w:rPr>
          <w:rFonts w:ascii="Times New Roman" w:hAnsi="Times New Roman"/>
          <w:b/>
          <w:sz w:val="24"/>
          <w:szCs w:val="24"/>
          <w:u w:val="single"/>
        </w:rPr>
      </w:pPr>
      <w:r w:rsidRPr="009107FB">
        <w:rPr>
          <w:rFonts w:ascii="Times New Roman" w:hAnsi="Times New Roman"/>
          <w:b/>
          <w:sz w:val="24"/>
          <w:szCs w:val="24"/>
          <w:u w:val="single"/>
        </w:rPr>
        <w:t>Uczniowie z dyskalkulią:</w:t>
      </w:r>
    </w:p>
    <w:p w:rsidR="009107FB" w:rsidRDefault="009107FB" w:rsidP="007A468D">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oceniamy przede wszystkim tok rozumowania, a nie techniczną stronę liczenia</w:t>
      </w:r>
      <w:r w:rsidR="00C52684">
        <w:rPr>
          <w:rFonts w:ascii="Times New Roman" w:hAnsi="Times New Roman"/>
          <w:sz w:val="24"/>
          <w:szCs w:val="24"/>
        </w:rPr>
        <w:t>,</w:t>
      </w:r>
    </w:p>
    <w:p w:rsidR="009107FB" w:rsidRDefault="009107FB" w:rsidP="007A468D">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uczeń ma skłonność do przestawiania kolejności cyfr w liczbie i przez to jej zapis jest błędny,</w:t>
      </w:r>
    </w:p>
    <w:p w:rsidR="009107FB" w:rsidRDefault="009107FB" w:rsidP="007A468D">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t>zły wynik końcowy nie świadczy o tym,</w:t>
      </w:r>
      <w:r w:rsidR="00942E32">
        <w:rPr>
          <w:rFonts w:ascii="Times New Roman" w:hAnsi="Times New Roman"/>
          <w:sz w:val="24"/>
          <w:szCs w:val="24"/>
        </w:rPr>
        <w:t xml:space="preserve"> </w:t>
      </w:r>
      <w:r>
        <w:rPr>
          <w:rFonts w:ascii="Times New Roman" w:hAnsi="Times New Roman"/>
          <w:sz w:val="24"/>
          <w:szCs w:val="24"/>
        </w:rPr>
        <w:t>że dziecko nie rozumie zagadnienia,</w:t>
      </w:r>
    </w:p>
    <w:p w:rsidR="009107FB" w:rsidRDefault="006B7971" w:rsidP="007A468D">
      <w:pPr>
        <w:pStyle w:val="ListParagraph"/>
        <w:numPr>
          <w:ilvl w:val="0"/>
          <w:numId w:val="8"/>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dostosowan</w:t>
      </w:r>
      <w:r w:rsidR="009107FB">
        <w:rPr>
          <w:rFonts w:ascii="Times New Roman" w:hAnsi="Times New Roman"/>
          <w:sz w:val="24"/>
          <w:szCs w:val="24"/>
        </w:rPr>
        <w:t>ie wymagań dotyczy formy sprawdz</w:t>
      </w:r>
      <w:r w:rsidR="00C52684">
        <w:rPr>
          <w:rFonts w:ascii="Times New Roman" w:hAnsi="Times New Roman"/>
          <w:sz w:val="24"/>
          <w:szCs w:val="24"/>
        </w:rPr>
        <w:t xml:space="preserve">enia wiedzy polegającą </w:t>
      </w:r>
      <w:r w:rsidR="009107FB">
        <w:rPr>
          <w:rFonts w:ascii="Times New Roman" w:hAnsi="Times New Roman"/>
          <w:sz w:val="24"/>
          <w:szCs w:val="24"/>
        </w:rPr>
        <w:t>na prześledzeniu toku rozumowania w danym zadaniu i jeśli jest on poprawny- wystawienia uczniowi oceny pozytywnej.</w:t>
      </w:r>
    </w:p>
    <w:p w:rsidR="00C00B0F" w:rsidRPr="00DE06B0" w:rsidRDefault="00C00B0F" w:rsidP="00C00B0F">
      <w:pPr>
        <w:autoSpaceDE w:val="0"/>
        <w:autoSpaceDN w:val="0"/>
        <w:adjustRightInd w:val="0"/>
        <w:spacing w:line="276" w:lineRule="auto"/>
        <w:ind w:left="420"/>
        <w:jc w:val="both"/>
      </w:pPr>
    </w:p>
    <w:p w:rsidR="00C00B0F" w:rsidRDefault="00C00B0F" w:rsidP="00E65523">
      <w:pPr>
        <w:autoSpaceDE w:val="0"/>
        <w:autoSpaceDN w:val="0"/>
        <w:adjustRightInd w:val="0"/>
        <w:spacing w:line="276" w:lineRule="auto"/>
        <w:jc w:val="both"/>
      </w:pPr>
      <w:r w:rsidRPr="0026172B">
        <w:t xml:space="preserve">Należy pamiętać, że wyżej wymienione specyficzne trudności w uczeniu się nie zwalniają ucznia z obowiązku przygotowywania się do lekcji na bieżąco, </w:t>
      </w:r>
      <w:r w:rsidR="007A468D">
        <w:t xml:space="preserve">starannego wykonywania zadań domowych,  </w:t>
      </w:r>
      <w:r w:rsidRPr="0026172B">
        <w:t xml:space="preserve">estetycznego prowadzenia zeszytu i uzupełniania braków. </w:t>
      </w:r>
    </w:p>
    <w:p w:rsidR="00C00B0F" w:rsidRDefault="00C00B0F" w:rsidP="00C00B0F">
      <w:pPr>
        <w:autoSpaceDE w:val="0"/>
        <w:autoSpaceDN w:val="0"/>
        <w:adjustRightInd w:val="0"/>
        <w:spacing w:line="276" w:lineRule="auto"/>
        <w:jc w:val="both"/>
      </w:pPr>
      <w:r w:rsidRPr="0026172B">
        <w:t>Uczeń może zostać zobowiązany przez nauczyciela przedmiotu do uczestniczenia w zajęciach dodatkowych lub konsultacjach.</w:t>
      </w:r>
    </w:p>
    <w:p w:rsidR="00C00B0F" w:rsidRDefault="00C00B0F" w:rsidP="00C00B0F">
      <w:pPr>
        <w:autoSpaceDE w:val="0"/>
        <w:autoSpaceDN w:val="0"/>
        <w:adjustRightInd w:val="0"/>
        <w:spacing w:line="276" w:lineRule="auto"/>
        <w:jc w:val="both"/>
      </w:pPr>
    </w:p>
    <w:p w:rsidR="00C00B0F" w:rsidRPr="002714E2" w:rsidRDefault="00C00B0F" w:rsidP="00C00B0F">
      <w:pPr>
        <w:autoSpaceDE w:val="0"/>
        <w:autoSpaceDN w:val="0"/>
        <w:adjustRightInd w:val="0"/>
        <w:spacing w:line="276" w:lineRule="auto"/>
        <w:jc w:val="both"/>
      </w:pPr>
      <w:r>
        <w:rPr>
          <w:b/>
        </w:rPr>
        <w:t>Ad.8</w:t>
      </w:r>
      <w:r w:rsidRPr="00121993">
        <w:rPr>
          <w:b/>
        </w:rPr>
        <w:t xml:space="preserve"> Warunki i sposoby przekazywania rodzicom informacji o postępach i trudnościach ucznia w nauce</w:t>
      </w:r>
      <w:r>
        <w:t>.</w:t>
      </w:r>
    </w:p>
    <w:p w:rsidR="00C00B0F" w:rsidRDefault="00834E77" w:rsidP="00E65523">
      <w:pPr>
        <w:autoSpaceDE w:val="0"/>
        <w:autoSpaceDN w:val="0"/>
        <w:adjustRightInd w:val="0"/>
        <w:spacing w:line="276" w:lineRule="auto"/>
        <w:ind w:left="708"/>
        <w:jc w:val="both"/>
      </w:pPr>
      <w:r>
        <w:t>Nauczyciel przekazuje informację uczniom i rodzicom o postępach w nauce zgodnie z WSO i Statutem Szkoły.</w:t>
      </w:r>
    </w:p>
    <w:sectPr w:rsidR="00C00B0F" w:rsidSect="00A27B1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13" w:rsidRDefault="00FA4913" w:rsidP="00CD0495">
      <w:r>
        <w:separator/>
      </w:r>
    </w:p>
  </w:endnote>
  <w:endnote w:type="continuationSeparator" w:id="1">
    <w:p w:rsidR="00FA4913" w:rsidRDefault="00FA4913" w:rsidP="00CD0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95" w:rsidRDefault="00CD0495">
    <w:pPr>
      <w:pStyle w:val="Stopka"/>
      <w:jc w:val="center"/>
    </w:pPr>
    <w:fldSimple w:instr=" PAGE   \* MERGEFORMAT ">
      <w:r w:rsidR="0096695E">
        <w:rPr>
          <w:noProof/>
        </w:rPr>
        <w:t>1</w:t>
      </w:r>
    </w:fldSimple>
  </w:p>
  <w:p w:rsidR="00CD0495" w:rsidRDefault="00CD04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13" w:rsidRDefault="00FA4913" w:rsidP="00CD0495">
      <w:r>
        <w:separator/>
      </w:r>
    </w:p>
  </w:footnote>
  <w:footnote w:type="continuationSeparator" w:id="1">
    <w:p w:rsidR="00FA4913" w:rsidRDefault="00FA4913" w:rsidP="00CD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CD6"/>
    <w:multiLevelType w:val="hybridMultilevel"/>
    <w:tmpl w:val="A16651B4"/>
    <w:lvl w:ilvl="0" w:tplc="7298B44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8B0870"/>
    <w:multiLevelType w:val="hybridMultilevel"/>
    <w:tmpl w:val="C1988CAA"/>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E267B0"/>
    <w:multiLevelType w:val="multilevel"/>
    <w:tmpl w:val="4768DB40"/>
    <w:lvl w:ilvl="0">
      <w:start w:val="1"/>
      <w:numFmt w:val="decimal"/>
      <w:lvlText w:val="%1."/>
      <w:lvlJc w:val="left"/>
      <w:pPr>
        <w:tabs>
          <w:tab w:val="num" w:pos="397"/>
        </w:tabs>
        <w:ind w:left="397" w:hanging="397"/>
      </w:pPr>
      <w:rPr>
        <w:rFonts w:hint="default"/>
        <w:b w:val="0"/>
        <w:caps w:val="0"/>
        <w:strike w:val="0"/>
        <w:dstrike w:val="0"/>
        <w:vanish w:val="0"/>
        <w:vertAlign w:val="baseline"/>
      </w:rPr>
    </w:lvl>
    <w:lvl w:ilvl="1">
      <w:start w:val="1"/>
      <w:numFmt w:val="decimal"/>
      <w:lvlText w:val="%2)"/>
      <w:lvlJc w:val="left"/>
      <w:pPr>
        <w:tabs>
          <w:tab w:val="num" w:pos="737"/>
        </w:tabs>
        <w:ind w:left="737" w:hanging="340"/>
      </w:pPr>
      <w:rPr>
        <w:rFonts w:cs="Times New Roman" w:hint="default"/>
      </w:rPr>
    </w:lvl>
    <w:lvl w:ilvl="2">
      <w:start w:val="1"/>
      <w:numFmt w:val="decimal"/>
      <w:lvlText w:val="%3."/>
      <w:lvlJc w:val="left"/>
      <w:pPr>
        <w:tabs>
          <w:tab w:val="num" w:pos="1021"/>
        </w:tabs>
        <w:ind w:left="1021" w:hanging="284"/>
      </w:pPr>
      <w:rPr>
        <w:rFonts w:ascii="Calibri" w:eastAsia="Times New Roman" w:hAnsi="Calibri" w:cs="Arial"/>
      </w:rPr>
    </w:lvl>
    <w:lvl w:ilvl="3">
      <w:start w:val="1"/>
      <w:numFmt w:val="bullet"/>
      <w:lvlText w:val=""/>
      <w:lvlJc w:val="left"/>
      <w:pPr>
        <w:tabs>
          <w:tab w:val="num" w:pos="851"/>
        </w:tabs>
        <w:ind w:left="851" w:hanging="114"/>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6377122"/>
    <w:multiLevelType w:val="hybridMultilevel"/>
    <w:tmpl w:val="4196A0A6"/>
    <w:lvl w:ilvl="0" w:tplc="BE22B6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878E3"/>
    <w:multiLevelType w:val="hybridMultilevel"/>
    <w:tmpl w:val="F580C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78067D"/>
    <w:multiLevelType w:val="hybridMultilevel"/>
    <w:tmpl w:val="C6543B3E"/>
    <w:lvl w:ilvl="0" w:tplc="0415000F">
      <w:start w:val="1"/>
      <w:numFmt w:val="decimal"/>
      <w:lvlText w:val="%1."/>
      <w:lvlJc w:val="left"/>
      <w:pPr>
        <w:ind w:left="720" w:hanging="360"/>
      </w:pPr>
    </w:lvl>
    <w:lvl w:ilvl="1" w:tplc="1D9429A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D3A88"/>
    <w:multiLevelType w:val="hybridMultilevel"/>
    <w:tmpl w:val="51F466C8"/>
    <w:lvl w:ilvl="0" w:tplc="8FB829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4B2577"/>
    <w:multiLevelType w:val="hybridMultilevel"/>
    <w:tmpl w:val="EA963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AA2156"/>
    <w:multiLevelType w:val="hybridMultilevel"/>
    <w:tmpl w:val="3C90CCAA"/>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5F1001"/>
    <w:multiLevelType w:val="hybridMultilevel"/>
    <w:tmpl w:val="70FE2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1A2E9D"/>
    <w:multiLevelType w:val="hybridMultilevel"/>
    <w:tmpl w:val="E2EC30EE"/>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9553FD"/>
    <w:multiLevelType w:val="hybridMultilevel"/>
    <w:tmpl w:val="C5EE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722EB"/>
    <w:multiLevelType w:val="hybridMultilevel"/>
    <w:tmpl w:val="93FEEDBA"/>
    <w:lvl w:ilvl="0" w:tplc="0415000F">
      <w:start w:val="1"/>
      <w:numFmt w:val="decimal"/>
      <w:lvlText w:val="%1."/>
      <w:lvlJc w:val="left"/>
      <w:pPr>
        <w:ind w:left="720" w:hanging="360"/>
      </w:pPr>
    </w:lvl>
    <w:lvl w:ilvl="1" w:tplc="C29A15F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3842B4"/>
    <w:multiLevelType w:val="hybridMultilevel"/>
    <w:tmpl w:val="772894B8"/>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034048"/>
    <w:multiLevelType w:val="hybridMultilevel"/>
    <w:tmpl w:val="2A02E3C8"/>
    <w:lvl w:ilvl="0" w:tplc="0415000F">
      <w:start w:val="1"/>
      <w:numFmt w:val="decimal"/>
      <w:lvlText w:val="%1."/>
      <w:lvlJc w:val="left"/>
      <w:pPr>
        <w:ind w:left="720" w:hanging="360"/>
      </w:pPr>
      <w:rPr>
        <w:rFonts w:cs="Times New Roman"/>
      </w:rPr>
    </w:lvl>
    <w:lvl w:ilvl="1" w:tplc="0F1AB2F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183DD3"/>
    <w:multiLevelType w:val="hybridMultilevel"/>
    <w:tmpl w:val="FE4C4D56"/>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BF1A8D"/>
    <w:multiLevelType w:val="hybridMultilevel"/>
    <w:tmpl w:val="B91C20A8"/>
    <w:lvl w:ilvl="0" w:tplc="8FB829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EB302F"/>
    <w:multiLevelType w:val="hybridMultilevel"/>
    <w:tmpl w:val="5566C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6041AD"/>
    <w:multiLevelType w:val="hybridMultilevel"/>
    <w:tmpl w:val="B5A6442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3DC5C1B"/>
    <w:multiLevelType w:val="multilevel"/>
    <w:tmpl w:val="111CDF84"/>
    <w:lvl w:ilvl="0">
      <w:start w:val="1"/>
      <w:numFmt w:val="decimal"/>
      <w:lvlText w:val="%1."/>
      <w:lvlJc w:val="left"/>
      <w:pPr>
        <w:tabs>
          <w:tab w:val="num" w:pos="397"/>
        </w:tabs>
        <w:ind w:left="397" w:hanging="397"/>
      </w:pPr>
      <w:rPr>
        <w:rFonts w:cs="Times New Roman" w:hint="default"/>
        <w:b w:val="0"/>
        <w:caps w:val="0"/>
        <w:strike w:val="0"/>
        <w:dstrike w:val="0"/>
        <w:vanish w:val="0"/>
        <w:vertAlign w:val="baseline"/>
      </w:rPr>
    </w:lvl>
    <w:lvl w:ilvl="1">
      <w:start w:val="1"/>
      <w:numFmt w:val="decimal"/>
      <w:lvlText w:val="%2)"/>
      <w:lvlJc w:val="left"/>
      <w:pPr>
        <w:tabs>
          <w:tab w:val="num" w:pos="737"/>
        </w:tabs>
        <w:ind w:left="737" w:hanging="340"/>
      </w:pPr>
      <w:rPr>
        <w:rFonts w:cs="Times New Roman" w:hint="default"/>
      </w:rPr>
    </w:lvl>
    <w:lvl w:ilvl="2">
      <w:start w:val="1"/>
      <w:numFmt w:val="decimal"/>
      <w:lvlText w:val="%3."/>
      <w:lvlJc w:val="left"/>
      <w:pPr>
        <w:tabs>
          <w:tab w:val="num" w:pos="1021"/>
        </w:tabs>
        <w:ind w:left="1021" w:hanging="284"/>
      </w:pPr>
      <w:rPr>
        <w:rFonts w:ascii="Calibri" w:eastAsia="Times New Roman" w:hAnsi="Calibri" w:cs="Arial"/>
      </w:rPr>
    </w:lvl>
    <w:lvl w:ilvl="3">
      <w:start w:val="1"/>
      <w:numFmt w:val="bullet"/>
      <w:lvlText w:val=""/>
      <w:lvlJc w:val="left"/>
      <w:pPr>
        <w:tabs>
          <w:tab w:val="num" w:pos="851"/>
        </w:tabs>
        <w:ind w:left="851" w:hanging="114"/>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70B13C8"/>
    <w:multiLevelType w:val="hybridMultilevel"/>
    <w:tmpl w:val="CD5E487E"/>
    <w:lvl w:ilvl="0" w:tplc="0415000F">
      <w:start w:val="1"/>
      <w:numFmt w:val="decimal"/>
      <w:lvlText w:val="%1."/>
      <w:lvlJc w:val="left"/>
      <w:pPr>
        <w:ind w:left="720" w:hanging="360"/>
      </w:pPr>
    </w:lvl>
    <w:lvl w:ilvl="1" w:tplc="A0BCCA6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F871CA"/>
    <w:multiLevelType w:val="hybridMultilevel"/>
    <w:tmpl w:val="3CDC2D64"/>
    <w:lvl w:ilvl="0" w:tplc="8FB829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711A9"/>
    <w:multiLevelType w:val="hybridMultilevel"/>
    <w:tmpl w:val="5D7A9C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5A4669A4"/>
    <w:multiLevelType w:val="hybridMultilevel"/>
    <w:tmpl w:val="1E9A7FB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5C777A19"/>
    <w:multiLevelType w:val="hybridMultilevel"/>
    <w:tmpl w:val="B046D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5D6527"/>
    <w:multiLevelType w:val="hybridMultilevel"/>
    <w:tmpl w:val="992A8306"/>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609916C9"/>
    <w:multiLevelType w:val="hybridMultilevel"/>
    <w:tmpl w:val="8158B38A"/>
    <w:lvl w:ilvl="0" w:tplc="852EA0C0">
      <w:start w:val="1"/>
      <w:numFmt w:val="bullet"/>
      <w:lvlText w:val=""/>
      <w:lvlJc w:val="left"/>
      <w:pPr>
        <w:ind w:left="750" w:hanging="360"/>
      </w:pPr>
      <w:rPr>
        <w:rFonts w:ascii="Symbol" w:hAnsi="Symbol" w:hint="default"/>
      </w:rPr>
    </w:lvl>
    <w:lvl w:ilvl="1" w:tplc="7640ED52" w:tentative="1">
      <w:start w:val="1"/>
      <w:numFmt w:val="bullet"/>
      <w:lvlText w:val="o"/>
      <w:lvlJc w:val="left"/>
      <w:pPr>
        <w:ind w:left="1470" w:hanging="360"/>
      </w:pPr>
      <w:rPr>
        <w:rFonts w:ascii="Courier New" w:hAnsi="Courier New" w:hint="default"/>
      </w:rPr>
    </w:lvl>
    <w:lvl w:ilvl="2" w:tplc="034CC6EE" w:tentative="1">
      <w:start w:val="1"/>
      <w:numFmt w:val="bullet"/>
      <w:lvlText w:val=""/>
      <w:lvlJc w:val="left"/>
      <w:pPr>
        <w:ind w:left="2190" w:hanging="360"/>
      </w:pPr>
      <w:rPr>
        <w:rFonts w:ascii="Wingdings" w:hAnsi="Wingdings" w:hint="default"/>
      </w:rPr>
    </w:lvl>
    <w:lvl w:ilvl="3" w:tplc="46024C84" w:tentative="1">
      <w:start w:val="1"/>
      <w:numFmt w:val="bullet"/>
      <w:lvlText w:val=""/>
      <w:lvlJc w:val="left"/>
      <w:pPr>
        <w:ind w:left="2910" w:hanging="360"/>
      </w:pPr>
      <w:rPr>
        <w:rFonts w:ascii="Symbol" w:hAnsi="Symbol" w:hint="default"/>
      </w:rPr>
    </w:lvl>
    <w:lvl w:ilvl="4" w:tplc="BEB23FA6" w:tentative="1">
      <w:start w:val="1"/>
      <w:numFmt w:val="bullet"/>
      <w:lvlText w:val="o"/>
      <w:lvlJc w:val="left"/>
      <w:pPr>
        <w:ind w:left="3630" w:hanging="360"/>
      </w:pPr>
      <w:rPr>
        <w:rFonts w:ascii="Courier New" w:hAnsi="Courier New" w:hint="default"/>
      </w:rPr>
    </w:lvl>
    <w:lvl w:ilvl="5" w:tplc="1F0679F4" w:tentative="1">
      <w:start w:val="1"/>
      <w:numFmt w:val="bullet"/>
      <w:lvlText w:val=""/>
      <w:lvlJc w:val="left"/>
      <w:pPr>
        <w:ind w:left="4350" w:hanging="360"/>
      </w:pPr>
      <w:rPr>
        <w:rFonts w:ascii="Wingdings" w:hAnsi="Wingdings" w:hint="default"/>
      </w:rPr>
    </w:lvl>
    <w:lvl w:ilvl="6" w:tplc="FC96C164" w:tentative="1">
      <w:start w:val="1"/>
      <w:numFmt w:val="bullet"/>
      <w:lvlText w:val=""/>
      <w:lvlJc w:val="left"/>
      <w:pPr>
        <w:ind w:left="5070" w:hanging="360"/>
      </w:pPr>
      <w:rPr>
        <w:rFonts w:ascii="Symbol" w:hAnsi="Symbol" w:hint="default"/>
      </w:rPr>
    </w:lvl>
    <w:lvl w:ilvl="7" w:tplc="A4EA2F38" w:tentative="1">
      <w:start w:val="1"/>
      <w:numFmt w:val="bullet"/>
      <w:lvlText w:val="o"/>
      <w:lvlJc w:val="left"/>
      <w:pPr>
        <w:ind w:left="5790" w:hanging="360"/>
      </w:pPr>
      <w:rPr>
        <w:rFonts w:ascii="Courier New" w:hAnsi="Courier New" w:hint="default"/>
      </w:rPr>
    </w:lvl>
    <w:lvl w:ilvl="8" w:tplc="F0F228E2" w:tentative="1">
      <w:start w:val="1"/>
      <w:numFmt w:val="bullet"/>
      <w:lvlText w:val=""/>
      <w:lvlJc w:val="left"/>
      <w:pPr>
        <w:ind w:left="6510" w:hanging="360"/>
      </w:pPr>
      <w:rPr>
        <w:rFonts w:ascii="Wingdings" w:hAnsi="Wingdings" w:hint="default"/>
      </w:rPr>
    </w:lvl>
  </w:abstractNum>
  <w:abstractNum w:abstractNumId="27">
    <w:nsid w:val="632C4D79"/>
    <w:multiLevelType w:val="hybridMultilevel"/>
    <w:tmpl w:val="CF185A62"/>
    <w:lvl w:ilvl="0" w:tplc="8FB829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B27BC7"/>
    <w:multiLevelType w:val="multilevel"/>
    <w:tmpl w:val="5ECE7BD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B10329"/>
    <w:multiLevelType w:val="hybridMultilevel"/>
    <w:tmpl w:val="562C31E4"/>
    <w:lvl w:ilvl="0" w:tplc="0415000F">
      <w:start w:val="1"/>
      <w:numFmt w:val="decimal"/>
      <w:lvlText w:val="%1."/>
      <w:lvlJc w:val="left"/>
      <w:pPr>
        <w:ind w:left="720" w:hanging="360"/>
      </w:pPr>
    </w:lvl>
    <w:lvl w:ilvl="1" w:tplc="60DEA7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436D2B"/>
    <w:multiLevelType w:val="hybridMultilevel"/>
    <w:tmpl w:val="D762503A"/>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5F5D73"/>
    <w:multiLevelType w:val="hybridMultilevel"/>
    <w:tmpl w:val="AD88C516"/>
    <w:lvl w:ilvl="0" w:tplc="0415000F">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5B0F36"/>
    <w:multiLevelType w:val="hybridMultilevel"/>
    <w:tmpl w:val="5DC4B332"/>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50B06"/>
    <w:multiLevelType w:val="hybridMultilevel"/>
    <w:tmpl w:val="0C28C00C"/>
    <w:lvl w:ilvl="0" w:tplc="8FB8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FDE360F"/>
    <w:multiLevelType w:val="hybridMultilevel"/>
    <w:tmpl w:val="996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A102E9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FA6ED0"/>
    <w:multiLevelType w:val="hybridMultilevel"/>
    <w:tmpl w:val="BBDC6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26"/>
  </w:num>
  <w:num w:numId="5">
    <w:abstractNumId w:val="23"/>
  </w:num>
  <w:num w:numId="6">
    <w:abstractNumId w:val="17"/>
  </w:num>
  <w:num w:numId="7">
    <w:abstractNumId w:val="4"/>
  </w:num>
  <w:num w:numId="8">
    <w:abstractNumId w:val="11"/>
  </w:num>
  <w:num w:numId="9">
    <w:abstractNumId w:val="22"/>
  </w:num>
  <w:num w:numId="10">
    <w:abstractNumId w:val="0"/>
  </w:num>
  <w:num w:numId="11">
    <w:abstractNumId w:val="25"/>
  </w:num>
  <w:num w:numId="12">
    <w:abstractNumId w:val="31"/>
  </w:num>
  <w:num w:numId="13">
    <w:abstractNumId w:val="18"/>
  </w:num>
  <w:num w:numId="14">
    <w:abstractNumId w:val="29"/>
  </w:num>
  <w:num w:numId="15">
    <w:abstractNumId w:val="3"/>
  </w:num>
  <w:num w:numId="16">
    <w:abstractNumId w:val="7"/>
  </w:num>
  <w:num w:numId="17">
    <w:abstractNumId w:val="5"/>
  </w:num>
  <w:num w:numId="18">
    <w:abstractNumId w:val="12"/>
  </w:num>
  <w:num w:numId="19">
    <w:abstractNumId w:val="28"/>
  </w:num>
  <w:num w:numId="20">
    <w:abstractNumId w:val="2"/>
  </w:num>
  <w:num w:numId="21">
    <w:abstractNumId w:val="10"/>
  </w:num>
  <w:num w:numId="22">
    <w:abstractNumId w:val="6"/>
  </w:num>
  <w:num w:numId="23">
    <w:abstractNumId w:val="30"/>
  </w:num>
  <w:num w:numId="24">
    <w:abstractNumId w:val="32"/>
  </w:num>
  <w:num w:numId="25">
    <w:abstractNumId w:val="8"/>
  </w:num>
  <w:num w:numId="26">
    <w:abstractNumId w:val="15"/>
  </w:num>
  <w:num w:numId="27">
    <w:abstractNumId w:val="1"/>
  </w:num>
  <w:num w:numId="28">
    <w:abstractNumId w:val="24"/>
  </w:num>
  <w:num w:numId="29">
    <w:abstractNumId w:val="16"/>
  </w:num>
  <w:num w:numId="30">
    <w:abstractNumId w:val="21"/>
  </w:num>
  <w:num w:numId="31">
    <w:abstractNumId w:val="27"/>
  </w:num>
  <w:num w:numId="32">
    <w:abstractNumId w:val="35"/>
  </w:num>
  <w:num w:numId="33">
    <w:abstractNumId w:val="20"/>
  </w:num>
  <w:num w:numId="34">
    <w:abstractNumId w:val="33"/>
  </w:num>
  <w:num w:numId="35">
    <w:abstractNumId w:val="3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44A"/>
    <w:rsid w:val="00017833"/>
    <w:rsid w:val="000303B5"/>
    <w:rsid w:val="00040ED8"/>
    <w:rsid w:val="00083B88"/>
    <w:rsid w:val="000C4BB9"/>
    <w:rsid w:val="00106031"/>
    <w:rsid w:val="00165169"/>
    <w:rsid w:val="0023594A"/>
    <w:rsid w:val="00245A01"/>
    <w:rsid w:val="00273A0D"/>
    <w:rsid w:val="0029738D"/>
    <w:rsid w:val="002E4A2D"/>
    <w:rsid w:val="00321688"/>
    <w:rsid w:val="00330CC0"/>
    <w:rsid w:val="003629F7"/>
    <w:rsid w:val="003B0E62"/>
    <w:rsid w:val="003B4B4D"/>
    <w:rsid w:val="004A5AD5"/>
    <w:rsid w:val="004C4467"/>
    <w:rsid w:val="004C6ACD"/>
    <w:rsid w:val="004D544A"/>
    <w:rsid w:val="004F6D89"/>
    <w:rsid w:val="00527B5D"/>
    <w:rsid w:val="005E273F"/>
    <w:rsid w:val="006337BE"/>
    <w:rsid w:val="0068147E"/>
    <w:rsid w:val="00684F41"/>
    <w:rsid w:val="006B7971"/>
    <w:rsid w:val="007A468D"/>
    <w:rsid w:val="00834E77"/>
    <w:rsid w:val="008746BD"/>
    <w:rsid w:val="008C57D2"/>
    <w:rsid w:val="009107FB"/>
    <w:rsid w:val="0091415A"/>
    <w:rsid w:val="00942E32"/>
    <w:rsid w:val="00952246"/>
    <w:rsid w:val="009531FA"/>
    <w:rsid w:val="0096695E"/>
    <w:rsid w:val="009A28DE"/>
    <w:rsid w:val="00A27B15"/>
    <w:rsid w:val="00A716CE"/>
    <w:rsid w:val="00A80BBF"/>
    <w:rsid w:val="00AE1518"/>
    <w:rsid w:val="00AE2156"/>
    <w:rsid w:val="00BE2024"/>
    <w:rsid w:val="00C00B0F"/>
    <w:rsid w:val="00C52684"/>
    <w:rsid w:val="00C83943"/>
    <w:rsid w:val="00CD0495"/>
    <w:rsid w:val="00D25FBC"/>
    <w:rsid w:val="00D94E9B"/>
    <w:rsid w:val="00E01E66"/>
    <w:rsid w:val="00E13CC5"/>
    <w:rsid w:val="00E253B0"/>
    <w:rsid w:val="00E34241"/>
    <w:rsid w:val="00E65523"/>
    <w:rsid w:val="00EB5953"/>
    <w:rsid w:val="00EF745F"/>
    <w:rsid w:val="00FA4913"/>
    <w:rsid w:val="00FE2C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CD0495"/>
    <w:pPr>
      <w:keepNext/>
      <w:spacing w:before="240" w:after="60"/>
      <w:outlineLvl w:val="0"/>
    </w:pPr>
    <w:rPr>
      <w:rFonts w:ascii="Cambria" w:hAnsi="Cambria"/>
      <w:b/>
      <w:bCs/>
      <w:kern w:val="32"/>
      <w:sz w:val="32"/>
      <w:szCs w:val="3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4D544A"/>
    <w:pPr>
      <w:spacing w:before="120" w:after="240"/>
      <w:jc w:val="both"/>
    </w:pPr>
    <w:rPr>
      <w:rFonts w:ascii="Calibri" w:hAnsi="Calibri" w:cs="Arial"/>
      <w:color w:val="FF0000"/>
    </w:rPr>
  </w:style>
  <w:style w:type="character" w:customStyle="1" w:styleId="TekstpodstawowyZnak">
    <w:name w:val="Tekst podstawowy Znak"/>
    <w:link w:val="Tekstpodstawowy"/>
    <w:locked/>
    <w:rsid w:val="004D544A"/>
    <w:rPr>
      <w:rFonts w:ascii="Calibri" w:hAnsi="Calibri" w:cs="Arial"/>
      <w:color w:val="FF0000"/>
      <w:sz w:val="24"/>
      <w:szCs w:val="24"/>
      <w:lang w:val="pl-PL" w:eastAsia="pl-PL" w:bidi="ar-SA"/>
    </w:rPr>
  </w:style>
  <w:style w:type="paragraph" w:customStyle="1" w:styleId="ListParagraph">
    <w:name w:val="List Paragraph"/>
    <w:basedOn w:val="Normalny"/>
    <w:rsid w:val="004D544A"/>
    <w:pPr>
      <w:ind w:left="708"/>
    </w:pPr>
    <w:rPr>
      <w:rFonts w:ascii="Calibri" w:hAnsi="Calibri"/>
      <w:sz w:val="22"/>
      <w:szCs w:val="22"/>
      <w:lang w:eastAsia="en-US"/>
    </w:rPr>
  </w:style>
  <w:style w:type="paragraph" w:customStyle="1" w:styleId="Default">
    <w:name w:val="Default"/>
    <w:rsid w:val="00C00B0F"/>
    <w:pPr>
      <w:autoSpaceDE w:val="0"/>
      <w:autoSpaceDN w:val="0"/>
      <w:adjustRightInd w:val="0"/>
    </w:pPr>
    <w:rPr>
      <w:rFonts w:ascii="Calibri" w:hAnsi="Calibri" w:cs="Calibri"/>
      <w:color w:val="000000"/>
      <w:sz w:val="24"/>
      <w:szCs w:val="24"/>
      <w:lang w:eastAsia="en-US"/>
    </w:rPr>
  </w:style>
  <w:style w:type="table" w:styleId="Tabela-Siatka">
    <w:name w:val="Table Grid"/>
    <w:basedOn w:val="Standardowy"/>
    <w:rsid w:val="00C00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CD0495"/>
    <w:pPr>
      <w:tabs>
        <w:tab w:val="center" w:pos="4536"/>
        <w:tab w:val="right" w:pos="9072"/>
      </w:tabs>
    </w:pPr>
    <w:rPr>
      <w:lang/>
    </w:rPr>
  </w:style>
  <w:style w:type="character" w:customStyle="1" w:styleId="NagwekZnak">
    <w:name w:val="Nagłówek Znak"/>
    <w:link w:val="Nagwek"/>
    <w:rsid w:val="00CD0495"/>
    <w:rPr>
      <w:sz w:val="24"/>
      <w:szCs w:val="24"/>
    </w:rPr>
  </w:style>
  <w:style w:type="paragraph" w:styleId="Stopka">
    <w:name w:val="footer"/>
    <w:basedOn w:val="Normalny"/>
    <w:link w:val="StopkaZnak"/>
    <w:uiPriority w:val="99"/>
    <w:rsid w:val="00CD0495"/>
    <w:pPr>
      <w:tabs>
        <w:tab w:val="center" w:pos="4536"/>
        <w:tab w:val="right" w:pos="9072"/>
      </w:tabs>
    </w:pPr>
    <w:rPr>
      <w:lang/>
    </w:rPr>
  </w:style>
  <w:style w:type="character" w:customStyle="1" w:styleId="StopkaZnak">
    <w:name w:val="Stopka Znak"/>
    <w:link w:val="Stopka"/>
    <w:uiPriority w:val="99"/>
    <w:rsid w:val="00CD0495"/>
    <w:rPr>
      <w:sz w:val="24"/>
      <w:szCs w:val="24"/>
    </w:rPr>
  </w:style>
  <w:style w:type="character" w:customStyle="1" w:styleId="Nagwek1Znak">
    <w:name w:val="Nagłówek 1 Znak"/>
    <w:link w:val="Nagwek1"/>
    <w:rsid w:val="00CD0495"/>
    <w:rPr>
      <w:rFonts w:ascii="Cambria" w:eastAsia="Times New Roman" w:hAnsi="Cambria" w:cs="Times New Roman"/>
      <w:b/>
      <w:bCs/>
      <w:kern w:val="32"/>
      <w:sz w:val="32"/>
      <w:szCs w:val="32"/>
    </w:rPr>
  </w:style>
  <w:style w:type="paragraph" w:styleId="Akapitzlist">
    <w:name w:val="List Paragraph"/>
    <w:basedOn w:val="Normalny"/>
    <w:uiPriority w:val="34"/>
    <w:qFormat/>
    <w:rsid w:val="00A716CE"/>
    <w:pPr>
      <w:ind w:left="708"/>
    </w:pPr>
  </w:style>
  <w:style w:type="character" w:styleId="Hipercze">
    <w:name w:val="Hyperlink"/>
    <w:rsid w:val="00D94E9B"/>
    <w:rPr>
      <w:color w:val="0000FF"/>
      <w:u w:val="single"/>
    </w:rPr>
  </w:style>
  <w:style w:type="paragraph" w:customStyle="1" w:styleId="ust">
    <w:name w:val="ust"/>
    <w:basedOn w:val="Normalny"/>
    <w:rsid w:val="00D94E9B"/>
    <w:pPr>
      <w:spacing w:before="100" w:beforeAutospacing="1" w:after="100" w:afterAutospacing="1"/>
    </w:pPr>
  </w:style>
  <w:style w:type="character" w:styleId="Pogrubienie">
    <w:name w:val="Strong"/>
    <w:qFormat/>
    <w:rsid w:val="009A28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2257</Words>
  <Characters>13543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Przedmiotowe Zasady Oceniania z matematyki</vt:lpstr>
    </vt:vector>
  </TitlesOfParts>
  <Company>home</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Przedmiotowe Zasady Oceniania z matematyki</dc:title>
  <dc:subject/>
  <dc:creator>Marta</dc:creator>
  <cp:keywords/>
  <cp:lastModifiedBy>LENOVO USER</cp:lastModifiedBy>
  <cp:revision>2</cp:revision>
  <cp:lastPrinted>2016-09-20T21:29:00Z</cp:lastPrinted>
  <dcterms:created xsi:type="dcterms:W3CDTF">2017-09-04T17:14:00Z</dcterms:created>
  <dcterms:modified xsi:type="dcterms:W3CDTF">2017-09-04T17:14:00Z</dcterms:modified>
</cp:coreProperties>
</file>