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89" w:rsidRPr="00CB581F" w:rsidRDefault="00C72446" w:rsidP="00130F4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2"/>
        </w:rPr>
      </w:pPr>
      <w:r w:rsidRPr="00CB581F">
        <w:rPr>
          <w:rFonts w:cs="Arial"/>
          <w:b/>
          <w:bCs/>
          <w:szCs w:val="22"/>
        </w:rPr>
        <w:t>Przedmiotowy System Oceniani</w:t>
      </w:r>
      <w:r w:rsidR="004E7645" w:rsidRPr="00CB581F">
        <w:rPr>
          <w:rFonts w:cs="Arial"/>
          <w:b/>
          <w:bCs/>
          <w:szCs w:val="22"/>
        </w:rPr>
        <w:t>a</w:t>
      </w:r>
      <w:r w:rsidR="00FA0989" w:rsidRPr="00CB581F">
        <w:rPr>
          <w:rFonts w:cs="Arial"/>
          <w:b/>
          <w:bCs/>
          <w:szCs w:val="22"/>
        </w:rPr>
        <w:t xml:space="preserve"> z biologii</w:t>
      </w:r>
    </w:p>
    <w:p w:rsidR="009A468F" w:rsidRPr="00CB581F" w:rsidRDefault="009A468F" w:rsidP="00130F4F">
      <w:pPr>
        <w:spacing w:after="0"/>
        <w:jc w:val="center"/>
        <w:rPr>
          <w:b/>
          <w:szCs w:val="22"/>
        </w:rPr>
      </w:pPr>
      <w:r w:rsidRPr="00CB581F">
        <w:rPr>
          <w:b/>
          <w:szCs w:val="22"/>
        </w:rPr>
        <w:t xml:space="preserve">w </w:t>
      </w:r>
      <w:r w:rsidR="00ED2245">
        <w:rPr>
          <w:b/>
          <w:szCs w:val="22"/>
        </w:rPr>
        <w:t>Szkole Podstawowej nr 4</w:t>
      </w:r>
      <w:r w:rsidRPr="00CB581F">
        <w:rPr>
          <w:b/>
          <w:szCs w:val="22"/>
        </w:rPr>
        <w:t xml:space="preserve"> we Wrocławiu</w:t>
      </w:r>
    </w:p>
    <w:p w:rsidR="00FA0989" w:rsidRPr="00CB581F" w:rsidRDefault="00FA0989" w:rsidP="00130F4F">
      <w:pPr>
        <w:spacing w:after="0"/>
        <w:jc w:val="both"/>
        <w:rPr>
          <w:b/>
          <w:szCs w:val="22"/>
        </w:rPr>
      </w:pPr>
    </w:p>
    <w:p w:rsidR="009A468F" w:rsidRPr="00CB581F" w:rsidRDefault="009A468F" w:rsidP="00130F4F">
      <w:pPr>
        <w:spacing w:after="0"/>
        <w:ind w:left="360"/>
        <w:jc w:val="both"/>
        <w:rPr>
          <w:szCs w:val="22"/>
        </w:rPr>
      </w:pPr>
      <w:r w:rsidRPr="00CB581F">
        <w:rPr>
          <w:szCs w:val="22"/>
        </w:rPr>
        <w:t xml:space="preserve">          </w:t>
      </w:r>
    </w:p>
    <w:p w:rsidR="009A468F" w:rsidRPr="00CB581F" w:rsidRDefault="009A468F" w:rsidP="00130F4F">
      <w:pPr>
        <w:spacing w:after="0"/>
        <w:jc w:val="both"/>
        <w:rPr>
          <w:b/>
          <w:szCs w:val="22"/>
        </w:rPr>
      </w:pPr>
      <w:r w:rsidRPr="00CB581F">
        <w:rPr>
          <w:b/>
          <w:szCs w:val="22"/>
        </w:rPr>
        <w:t>Przedmiotem oceniania są: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- wiadomości,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- umiejętności</w:t>
      </w:r>
      <w:r w:rsidR="00FA0989" w:rsidRPr="00CB581F">
        <w:rPr>
          <w:szCs w:val="22"/>
        </w:rPr>
        <w:t>,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- postawa ucznia i jego aktywność</w:t>
      </w:r>
      <w:r w:rsidR="00FA0989" w:rsidRPr="00CB581F">
        <w:rPr>
          <w:szCs w:val="22"/>
        </w:rPr>
        <w:t>.</w:t>
      </w:r>
    </w:p>
    <w:p w:rsidR="00FA0989" w:rsidRPr="00CB581F" w:rsidRDefault="00FA0989" w:rsidP="00130F4F">
      <w:pPr>
        <w:spacing w:after="0"/>
        <w:jc w:val="both"/>
        <w:rPr>
          <w:szCs w:val="22"/>
        </w:rPr>
      </w:pPr>
    </w:p>
    <w:p w:rsidR="00FA0989" w:rsidRPr="00CB581F" w:rsidRDefault="009A468F" w:rsidP="00130F4F">
      <w:pPr>
        <w:spacing w:after="0"/>
        <w:jc w:val="both"/>
        <w:rPr>
          <w:b/>
          <w:szCs w:val="22"/>
        </w:rPr>
      </w:pPr>
      <w:r w:rsidRPr="00CB581F">
        <w:rPr>
          <w:b/>
          <w:szCs w:val="22"/>
        </w:rPr>
        <w:t>Cele ogólne oceniania na biologii</w:t>
      </w:r>
      <w:r w:rsidR="00FA0989" w:rsidRPr="00CB581F">
        <w:rPr>
          <w:b/>
          <w:szCs w:val="22"/>
        </w:rPr>
        <w:t>: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- rozpoznawanie przez nauczyciela poziomu i postępów w opanowaniu przez ucznia                    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  wiadomości i umiejętności w stosunku do wymagań programowych,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- poinformowanie ucznia o poziomie jego osiągnięć edukacyjnych i postępach w tym 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  zakresie,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- motywowanie ucznia do dalszej pracy,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- pomoc uczniowi w samodzielnym kształceniu biologicznym,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- przekazanie rodzicom lub opiekunom informacji o postępach dziecka,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- dostarczenie nauczycielowi informacji zwrotnej na temat efektywności jego nauczania,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  prawidłowości doboru metod i technik pracy z uczniem.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</w:p>
    <w:p w:rsidR="009A468F" w:rsidRPr="00CB581F" w:rsidRDefault="009A468F" w:rsidP="00130F4F">
      <w:pPr>
        <w:spacing w:after="0"/>
        <w:jc w:val="both"/>
        <w:rPr>
          <w:b/>
          <w:szCs w:val="22"/>
        </w:rPr>
      </w:pPr>
      <w:r w:rsidRPr="00CB581F">
        <w:rPr>
          <w:b/>
          <w:szCs w:val="22"/>
        </w:rPr>
        <w:t>Metody i narzędzia oraz szczegółowe zasady sprawdzania i oceniania osiągnięć uczniów:</w:t>
      </w:r>
    </w:p>
    <w:p w:rsidR="009A468F" w:rsidRPr="00CB581F" w:rsidRDefault="009A468F" w:rsidP="00130F4F">
      <w:pPr>
        <w:spacing w:after="0"/>
        <w:rPr>
          <w:szCs w:val="22"/>
        </w:rPr>
      </w:pPr>
      <w:r w:rsidRPr="00CB581F">
        <w:rPr>
          <w:szCs w:val="22"/>
        </w:rPr>
        <w:t>1. Wypowiedzi ustne (przynajmniej raz w semestrze) np. swobodna wypowiedź na określony</w:t>
      </w:r>
    </w:p>
    <w:p w:rsidR="009A468F" w:rsidRPr="00CB581F" w:rsidRDefault="009A468F" w:rsidP="00130F4F">
      <w:pPr>
        <w:spacing w:after="0"/>
        <w:rPr>
          <w:szCs w:val="22"/>
        </w:rPr>
      </w:pPr>
      <w:r w:rsidRPr="00CB581F">
        <w:rPr>
          <w:szCs w:val="22"/>
        </w:rPr>
        <w:t>temat, charakteryzowanie procesów biologicznych, umiejętność wnioskowania</w:t>
      </w:r>
    </w:p>
    <w:p w:rsidR="009A468F" w:rsidRPr="00CB581F" w:rsidRDefault="009A468F" w:rsidP="00130F4F">
      <w:pPr>
        <w:spacing w:after="0"/>
        <w:rPr>
          <w:szCs w:val="22"/>
        </w:rPr>
      </w:pPr>
      <w:r w:rsidRPr="00CB581F">
        <w:rPr>
          <w:szCs w:val="22"/>
        </w:rPr>
        <w:t>przyczynowo-skutkowego itp. Przy odpowiedzi ustnej obowiązuje znajomość materiału z</w:t>
      </w:r>
    </w:p>
    <w:p w:rsidR="009A468F" w:rsidRPr="00CB581F" w:rsidRDefault="009A468F" w:rsidP="00130F4F">
      <w:pPr>
        <w:spacing w:after="0"/>
        <w:rPr>
          <w:szCs w:val="22"/>
        </w:rPr>
      </w:pPr>
      <w:r w:rsidRPr="00CB581F">
        <w:rPr>
          <w:szCs w:val="22"/>
        </w:rPr>
        <w:t xml:space="preserve">trzech ostatnich lekcji, </w:t>
      </w:r>
      <w:r w:rsidR="00ED2245">
        <w:rPr>
          <w:szCs w:val="22"/>
        </w:rPr>
        <w:t xml:space="preserve">w </w:t>
      </w:r>
      <w:r w:rsidRPr="00CB581F">
        <w:rPr>
          <w:szCs w:val="22"/>
        </w:rPr>
        <w:t>przypadku lekcji powtórzeniowych z całego działu.</w:t>
      </w:r>
    </w:p>
    <w:p w:rsidR="009A468F" w:rsidRPr="00CB581F" w:rsidRDefault="009A468F" w:rsidP="00130F4F">
      <w:pPr>
        <w:spacing w:after="0"/>
        <w:rPr>
          <w:szCs w:val="22"/>
        </w:rPr>
      </w:pPr>
      <w:r w:rsidRPr="00CB581F">
        <w:rPr>
          <w:szCs w:val="22"/>
        </w:rPr>
        <w:t>2. Kartkówki obejmujące materiał z trzech ostatnich lekcji (nie muszą być wcześniej</w:t>
      </w:r>
    </w:p>
    <w:p w:rsidR="009A468F" w:rsidRPr="00CB581F" w:rsidRDefault="009A468F" w:rsidP="00130F4F">
      <w:pPr>
        <w:spacing w:after="0"/>
        <w:rPr>
          <w:szCs w:val="22"/>
        </w:rPr>
      </w:pPr>
      <w:r w:rsidRPr="00CB581F">
        <w:rPr>
          <w:szCs w:val="22"/>
        </w:rPr>
        <w:t>zapowiadane, ale mogą), nie podlegają poprawie.</w:t>
      </w:r>
    </w:p>
    <w:p w:rsidR="009A468F" w:rsidRPr="00CB581F" w:rsidRDefault="009A468F" w:rsidP="00130F4F">
      <w:pPr>
        <w:spacing w:after="0"/>
        <w:rPr>
          <w:szCs w:val="22"/>
        </w:rPr>
      </w:pPr>
      <w:r w:rsidRPr="00CB581F">
        <w:rPr>
          <w:szCs w:val="22"/>
        </w:rPr>
        <w:t xml:space="preserve">3. Sprawdziany pisemne przeprowadzane po  zakończeniu każdego działu, zapowiadane </w:t>
      </w:r>
      <w:r w:rsidR="00FA0989" w:rsidRPr="00CB581F">
        <w:rPr>
          <w:szCs w:val="22"/>
        </w:rPr>
        <w:t>przynajmniej z tygodniowym wyprzedzeniem z podaniem zakresu materiału.</w:t>
      </w:r>
      <w:r w:rsidRPr="00CB581F">
        <w:rPr>
          <w:szCs w:val="22"/>
        </w:rPr>
        <w:t xml:space="preserve">  Sprawdziany są obowiązkowe, jeżeli uczeń opuścił sprawdzian z przyczyn losowych,</w:t>
      </w:r>
      <w:r w:rsidR="00ED2245">
        <w:rPr>
          <w:szCs w:val="22"/>
        </w:rPr>
        <w:t xml:space="preserve"> </w:t>
      </w:r>
      <w:r w:rsidRPr="00CB581F">
        <w:rPr>
          <w:szCs w:val="22"/>
        </w:rPr>
        <w:t xml:space="preserve">powinien go napisać w terminie nie przekraczającym 2 </w:t>
      </w:r>
      <w:proofErr w:type="spellStart"/>
      <w:r w:rsidRPr="00CB581F">
        <w:rPr>
          <w:szCs w:val="22"/>
        </w:rPr>
        <w:t>tyg</w:t>
      </w:r>
      <w:r w:rsidR="00ED2245">
        <w:rPr>
          <w:szCs w:val="22"/>
        </w:rPr>
        <w:t>idni</w:t>
      </w:r>
      <w:proofErr w:type="spellEnd"/>
      <w:r w:rsidRPr="00CB581F">
        <w:rPr>
          <w:szCs w:val="22"/>
        </w:rPr>
        <w:t xml:space="preserve"> od powrotu do szkoły.</w:t>
      </w:r>
    </w:p>
    <w:p w:rsidR="009A468F" w:rsidRPr="00CB581F" w:rsidRDefault="009A468F" w:rsidP="00130F4F">
      <w:pPr>
        <w:spacing w:after="0"/>
        <w:rPr>
          <w:szCs w:val="22"/>
        </w:rPr>
      </w:pPr>
      <w:r w:rsidRPr="00CB581F">
        <w:rPr>
          <w:szCs w:val="22"/>
        </w:rPr>
        <w:t>Czas i sposób do uzgodnienia z nauczycielem, nie zgłoszenie się to wpis „0”.</w:t>
      </w:r>
    </w:p>
    <w:p w:rsidR="009A468F" w:rsidRPr="00CB581F" w:rsidRDefault="009A468F" w:rsidP="00130F4F">
      <w:pPr>
        <w:spacing w:after="0"/>
        <w:rPr>
          <w:szCs w:val="22"/>
        </w:rPr>
      </w:pPr>
      <w:r w:rsidRPr="00CB581F">
        <w:rPr>
          <w:szCs w:val="22"/>
        </w:rPr>
        <w:t>Prace pisemne powinny być ocenione i oddane w ciągu 2 tygodni.</w:t>
      </w:r>
    </w:p>
    <w:p w:rsidR="009A468F" w:rsidRPr="00CB581F" w:rsidRDefault="009A468F" w:rsidP="00130F4F">
      <w:pPr>
        <w:spacing w:after="0"/>
        <w:rPr>
          <w:szCs w:val="22"/>
        </w:rPr>
      </w:pPr>
      <w:r w:rsidRPr="00CB581F">
        <w:rPr>
          <w:szCs w:val="22"/>
        </w:rPr>
        <w:t>Ocenę niedostateczną ze sprawdzianu można poprawić. Poprawa jest dobrowolna, odbywa się poza lekcjami, w ciągu2 tygodni od rozdania prac i tylko 1 raz.</w:t>
      </w:r>
    </w:p>
    <w:p w:rsidR="009A468F" w:rsidRPr="00CB581F" w:rsidRDefault="00FA0989" w:rsidP="00130F4F">
      <w:pPr>
        <w:spacing w:after="0"/>
        <w:rPr>
          <w:szCs w:val="22"/>
        </w:rPr>
      </w:pPr>
      <w:r w:rsidRPr="00CB581F">
        <w:rPr>
          <w:szCs w:val="22"/>
        </w:rPr>
        <w:t>O</w:t>
      </w:r>
      <w:r w:rsidR="009A468F" w:rsidRPr="00CB581F">
        <w:rPr>
          <w:szCs w:val="22"/>
        </w:rPr>
        <w:t>trzymane oceny są wpisywane do dziennika obok oceny niedostatecznej ( ocena niedostateczna z poprawy  jest wpisywana do dziennika ).</w:t>
      </w:r>
    </w:p>
    <w:p w:rsidR="00FA0989" w:rsidRPr="00CB581F" w:rsidRDefault="00FA0989" w:rsidP="00130F4F">
      <w:pPr>
        <w:spacing w:after="0" w:line="240" w:lineRule="auto"/>
        <w:rPr>
          <w:szCs w:val="22"/>
        </w:rPr>
      </w:pPr>
      <w:r w:rsidRPr="00CB581F">
        <w:rPr>
          <w:szCs w:val="22"/>
        </w:rPr>
        <w:t>4.</w:t>
      </w:r>
      <w:r w:rsidR="009A468F" w:rsidRPr="00CB581F">
        <w:rPr>
          <w:szCs w:val="22"/>
        </w:rPr>
        <w:t>Aktywność ucznia: czyli zaangażowanie w tok lekcji, udział w dyskusji, wypełnianie kart pracy, praca w grupach, korzystanie z różnych źródeł informacji, wypowiedzi podczas rozwiązywania problemów.</w:t>
      </w:r>
    </w:p>
    <w:p w:rsidR="00124323" w:rsidRPr="00CB581F" w:rsidRDefault="00124323" w:rsidP="00130F4F">
      <w:pPr>
        <w:spacing w:after="0" w:line="240" w:lineRule="auto"/>
        <w:rPr>
          <w:szCs w:val="22"/>
        </w:rPr>
      </w:pPr>
    </w:p>
    <w:p w:rsidR="009A468F" w:rsidRPr="00CB581F" w:rsidRDefault="009A468F" w:rsidP="00130F4F">
      <w:pPr>
        <w:spacing w:after="0" w:line="240" w:lineRule="auto"/>
        <w:rPr>
          <w:szCs w:val="22"/>
        </w:rPr>
      </w:pPr>
      <w:r w:rsidRPr="00CB581F">
        <w:rPr>
          <w:szCs w:val="22"/>
        </w:rPr>
        <w:t>Aktywność uczniów oceniania jest „+” lub „-”.</w:t>
      </w:r>
    </w:p>
    <w:p w:rsidR="009A468F" w:rsidRPr="00CB581F" w:rsidRDefault="009A468F" w:rsidP="00130F4F">
      <w:pPr>
        <w:spacing w:after="0"/>
        <w:ind w:left="360"/>
        <w:jc w:val="both"/>
        <w:rPr>
          <w:szCs w:val="22"/>
        </w:rPr>
      </w:pPr>
      <w:r w:rsidRPr="00CB581F">
        <w:rPr>
          <w:szCs w:val="22"/>
        </w:rPr>
        <w:t>5 „+” – ocena bardzo dobra</w:t>
      </w:r>
    </w:p>
    <w:p w:rsidR="009A468F" w:rsidRPr="00CB581F" w:rsidRDefault="009A468F" w:rsidP="00130F4F">
      <w:pPr>
        <w:spacing w:after="0"/>
        <w:ind w:left="360"/>
        <w:jc w:val="both"/>
        <w:rPr>
          <w:szCs w:val="22"/>
        </w:rPr>
      </w:pPr>
      <w:r w:rsidRPr="00CB581F">
        <w:rPr>
          <w:szCs w:val="22"/>
        </w:rPr>
        <w:t>4 „-” – ocena niedostateczna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>5.W przypadku sprawdzianów pisemnych przyjmuje się skalę punktową przeliczaną na oceny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  cyfrowe wg kryteriów :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lastRenderedPageBreak/>
        <w:t xml:space="preserve">    bardzo dobry   -  100% - 91%                                    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   dobry               -    90% - 71%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</w:t>
      </w:r>
      <w:r w:rsidR="00CB581F" w:rsidRPr="00CB581F">
        <w:rPr>
          <w:szCs w:val="22"/>
        </w:rPr>
        <w:t xml:space="preserve">   dostateczny     -    70% - 51</w:t>
      </w:r>
      <w:r w:rsidRPr="00CB581F">
        <w:rPr>
          <w:szCs w:val="22"/>
        </w:rPr>
        <w:t>%</w:t>
      </w:r>
    </w:p>
    <w:p w:rsidR="009A468F" w:rsidRPr="00CB581F" w:rsidRDefault="00CB581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   dopuszczający -    50</w:t>
      </w:r>
      <w:r w:rsidR="009A468F" w:rsidRPr="00CB581F">
        <w:rPr>
          <w:szCs w:val="22"/>
        </w:rPr>
        <w:t>% - 40%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   niedostateczny -    39% -  0%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6.Raz </w:t>
      </w:r>
      <w:r w:rsidR="00CB581F" w:rsidRPr="00CB581F">
        <w:rPr>
          <w:szCs w:val="22"/>
        </w:rPr>
        <w:t xml:space="preserve">lub dwa razy </w:t>
      </w:r>
      <w:r w:rsidRPr="00CB581F">
        <w:rPr>
          <w:szCs w:val="22"/>
        </w:rPr>
        <w:t>w semestrze uczeń może zgłosi</w:t>
      </w:r>
      <w:r w:rsidR="00CB581F" w:rsidRPr="00CB581F">
        <w:rPr>
          <w:szCs w:val="22"/>
        </w:rPr>
        <w:t>ć nie</w:t>
      </w:r>
      <w:r w:rsidR="00FA0989" w:rsidRPr="00CB581F">
        <w:rPr>
          <w:szCs w:val="22"/>
        </w:rPr>
        <w:t>przygotowanie. Nie stosuje</w:t>
      </w:r>
      <w:r w:rsidRPr="00CB581F">
        <w:rPr>
          <w:szCs w:val="22"/>
        </w:rPr>
        <w:t xml:space="preserve"> się tego w przypadku lekcji powtórzeniowych.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</w:p>
    <w:p w:rsidR="009A468F" w:rsidRPr="00CB581F" w:rsidRDefault="009A468F" w:rsidP="00130F4F">
      <w:pPr>
        <w:spacing w:after="0"/>
        <w:jc w:val="both"/>
        <w:rPr>
          <w:b/>
          <w:szCs w:val="22"/>
        </w:rPr>
      </w:pPr>
      <w:r w:rsidRPr="00CB581F">
        <w:rPr>
          <w:b/>
          <w:szCs w:val="22"/>
        </w:rPr>
        <w:t>Sposoby informowania uczniów: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>Na pierwszych godzinach lekcyjnych nauczyciel zapoznaje uczniów z PSO. Oceny cząstkowe są jawne</w:t>
      </w:r>
      <w:r w:rsidR="00CB581F" w:rsidRPr="00CB581F">
        <w:rPr>
          <w:szCs w:val="22"/>
        </w:rPr>
        <w:t>. Uczeń i rodzic ma możliwość wglądu do prac pisemnych, które</w:t>
      </w:r>
      <w:r w:rsidRPr="00CB581F">
        <w:rPr>
          <w:szCs w:val="22"/>
        </w:rPr>
        <w:t xml:space="preserve"> są przechowywane w szkole do końca</w:t>
      </w:r>
      <w:r w:rsidR="00CB581F" w:rsidRPr="00CB581F">
        <w:rPr>
          <w:szCs w:val="22"/>
        </w:rPr>
        <w:t xml:space="preserve"> </w:t>
      </w:r>
      <w:r w:rsidRPr="00CB581F">
        <w:rPr>
          <w:szCs w:val="22"/>
        </w:rPr>
        <w:t>danego roku szkolnego.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</w:p>
    <w:p w:rsidR="009A468F" w:rsidRPr="00CB581F" w:rsidRDefault="009A468F" w:rsidP="00130F4F">
      <w:pPr>
        <w:spacing w:after="0"/>
        <w:jc w:val="both"/>
        <w:rPr>
          <w:b/>
          <w:szCs w:val="22"/>
        </w:rPr>
      </w:pPr>
      <w:r w:rsidRPr="00CB581F">
        <w:rPr>
          <w:b/>
          <w:szCs w:val="22"/>
        </w:rPr>
        <w:t>Sposoby informowania rodziców: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>Nauczyciel na pierwszym zebraniu informuje rodziców o sposobie oceniania z przedmiotu</w:t>
      </w:r>
      <w:r w:rsidR="00ED2245">
        <w:rPr>
          <w:szCs w:val="22"/>
        </w:rPr>
        <w:t>.</w:t>
      </w:r>
      <w:bookmarkStart w:id="0" w:name="_GoBack"/>
      <w:bookmarkEnd w:id="0"/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>O ocenach cząstkowych i klasyfikacyjnych informuje się rodziców na zebraniach rodzicielskich lub w czasie indywidualnych spotkań z rodzicami udostępniając zestawienie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>ocen lub umożliwiając wgląd do dziennika lekcyjnego. Informacje o grożącej ocenie niedostatecznej klasyfikacyjnej jest przekazywane zgodnie z procedurą WSO.</w:t>
      </w:r>
    </w:p>
    <w:p w:rsidR="00FA0989" w:rsidRPr="00CB581F" w:rsidRDefault="00FA0989" w:rsidP="00130F4F">
      <w:pPr>
        <w:spacing w:after="0"/>
        <w:jc w:val="both"/>
        <w:rPr>
          <w:szCs w:val="22"/>
        </w:rPr>
      </w:pPr>
    </w:p>
    <w:p w:rsidR="009A468F" w:rsidRPr="00CB581F" w:rsidRDefault="009A468F" w:rsidP="00130F4F">
      <w:pPr>
        <w:spacing w:after="0"/>
        <w:jc w:val="both"/>
        <w:rPr>
          <w:b/>
          <w:szCs w:val="22"/>
        </w:rPr>
      </w:pPr>
      <w:r w:rsidRPr="00CB581F">
        <w:rPr>
          <w:b/>
          <w:szCs w:val="22"/>
        </w:rPr>
        <w:t xml:space="preserve">Zasady wystawiania oceny za I półrocze i </w:t>
      </w:r>
      <w:proofErr w:type="spellStart"/>
      <w:r w:rsidRPr="00CB581F">
        <w:rPr>
          <w:b/>
          <w:szCs w:val="22"/>
        </w:rPr>
        <w:t>końcoworocznej</w:t>
      </w:r>
      <w:proofErr w:type="spellEnd"/>
      <w:r w:rsidRPr="00CB581F">
        <w:rPr>
          <w:b/>
          <w:szCs w:val="22"/>
        </w:rPr>
        <w:t>: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>Wystawianie oceny klasyfikacyjnej dokonuje się na podstawie ocen cząstkowych, przy czym większą wagę mają oceny ze sprawdzianów (prac klasowych), w drugiej kolejności są kartkówki i aktywność ucznia. Pozostałe oceny są  wspomagające.</w:t>
      </w:r>
    </w:p>
    <w:p w:rsidR="009A468F" w:rsidRPr="00CB581F" w:rsidRDefault="009A468F" w:rsidP="00130F4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B581F">
        <w:rPr>
          <w:rFonts w:asciiTheme="minorHAnsi" w:hAnsiTheme="minorHAnsi"/>
          <w:sz w:val="22"/>
          <w:szCs w:val="22"/>
        </w:rPr>
        <w:t>Ocena semestralna</w:t>
      </w:r>
      <w:r w:rsidR="00130F4F" w:rsidRPr="00CB581F">
        <w:rPr>
          <w:rFonts w:asciiTheme="minorHAnsi" w:hAnsiTheme="minorHAnsi"/>
          <w:sz w:val="22"/>
          <w:szCs w:val="22"/>
        </w:rPr>
        <w:t xml:space="preserve"> i roczna</w:t>
      </w:r>
      <w:r w:rsidR="00CB581F" w:rsidRPr="00CB581F">
        <w:rPr>
          <w:rFonts w:asciiTheme="minorHAnsi" w:hAnsiTheme="minorHAnsi"/>
          <w:sz w:val="22"/>
          <w:szCs w:val="22"/>
        </w:rPr>
        <w:t xml:space="preserve"> nie średnią arytmetyczną ocen, niemniej jednak może być brana pod uwagę przy wystawianiu ocen.</w:t>
      </w:r>
    </w:p>
    <w:p w:rsidR="009A468F" w:rsidRPr="00CB581F" w:rsidRDefault="009A468F" w:rsidP="00130F4F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CB581F">
        <w:rPr>
          <w:szCs w:val="22"/>
        </w:rPr>
        <w:t>powyżej 1,</w:t>
      </w:r>
      <w:r w:rsidR="00130F4F" w:rsidRPr="00CB581F">
        <w:rPr>
          <w:szCs w:val="22"/>
        </w:rPr>
        <w:t>75</w:t>
      </w:r>
      <w:r w:rsidRPr="00CB581F">
        <w:rPr>
          <w:szCs w:val="22"/>
        </w:rPr>
        <w:t xml:space="preserve"> - ocena dopuszczająca </w:t>
      </w:r>
    </w:p>
    <w:p w:rsidR="009A468F" w:rsidRPr="00CB581F" w:rsidRDefault="009A468F" w:rsidP="00130F4F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CB581F">
        <w:rPr>
          <w:szCs w:val="22"/>
        </w:rPr>
        <w:t>powyżej 2,</w:t>
      </w:r>
      <w:r w:rsidR="00130F4F" w:rsidRPr="00CB581F">
        <w:rPr>
          <w:szCs w:val="22"/>
        </w:rPr>
        <w:t>75</w:t>
      </w:r>
      <w:r w:rsidRPr="00CB581F">
        <w:rPr>
          <w:szCs w:val="22"/>
        </w:rPr>
        <w:t xml:space="preserve"> - ocena dostateczna </w:t>
      </w:r>
    </w:p>
    <w:p w:rsidR="009A468F" w:rsidRPr="00CB581F" w:rsidRDefault="009A468F" w:rsidP="00130F4F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CB581F">
        <w:rPr>
          <w:szCs w:val="22"/>
        </w:rPr>
        <w:t>powyżej 3,</w:t>
      </w:r>
      <w:r w:rsidR="00130F4F" w:rsidRPr="00CB581F">
        <w:rPr>
          <w:szCs w:val="22"/>
        </w:rPr>
        <w:t>75</w:t>
      </w:r>
      <w:r w:rsidRPr="00CB581F">
        <w:rPr>
          <w:szCs w:val="22"/>
        </w:rPr>
        <w:t xml:space="preserve"> - ocena dobra </w:t>
      </w:r>
    </w:p>
    <w:p w:rsidR="009A468F" w:rsidRPr="00CB581F" w:rsidRDefault="009A468F" w:rsidP="00130F4F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CB581F">
        <w:rPr>
          <w:szCs w:val="22"/>
        </w:rPr>
        <w:t>powyżej 4,</w:t>
      </w:r>
      <w:r w:rsidR="00130F4F" w:rsidRPr="00CB581F">
        <w:rPr>
          <w:szCs w:val="22"/>
        </w:rPr>
        <w:t>75</w:t>
      </w:r>
      <w:r w:rsidRPr="00CB581F">
        <w:rPr>
          <w:szCs w:val="22"/>
        </w:rPr>
        <w:t xml:space="preserve"> - ocena bardzo dobra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</w:p>
    <w:p w:rsidR="00130F4F" w:rsidRPr="00CB581F" w:rsidRDefault="00130F4F" w:rsidP="00130F4F">
      <w:pPr>
        <w:spacing w:after="0"/>
        <w:jc w:val="both"/>
        <w:rPr>
          <w:szCs w:val="22"/>
        </w:rPr>
      </w:pPr>
    </w:p>
    <w:p w:rsidR="00130F4F" w:rsidRPr="00CB581F" w:rsidRDefault="00130F4F" w:rsidP="00130F4F">
      <w:pPr>
        <w:spacing w:after="0"/>
        <w:jc w:val="both"/>
        <w:rPr>
          <w:szCs w:val="22"/>
        </w:rPr>
      </w:pPr>
    </w:p>
    <w:p w:rsidR="00130F4F" w:rsidRPr="00CB581F" w:rsidRDefault="00130F4F" w:rsidP="00130F4F">
      <w:pPr>
        <w:spacing w:after="0"/>
        <w:jc w:val="both"/>
        <w:rPr>
          <w:szCs w:val="22"/>
        </w:rPr>
      </w:pP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b/>
          <w:szCs w:val="22"/>
        </w:rPr>
        <w:t>Sposoby korygowania niepowodzeń szkolnych i podnoszenia osiągnięć uczniów.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1. Możliwość poprawy oceny z pracy klasowej – sprawdzianu w przypadku oceny  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   niedostatecznej.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2. Umożliwienie zwolnienia z pracy klasowej, kartkówki lub odpowiedzi ustnej w  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   wyjątkowych przypadkach losowych.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>3. Uzupełnienie braków z przedmiotu w ramach konsultacji z nauczycielem w przypadku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   zgłoszenia chęci przez ucznia.</w:t>
      </w:r>
    </w:p>
    <w:p w:rsidR="009A468F" w:rsidRPr="00CB581F" w:rsidRDefault="00CB581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>4. Możliwość zgłoszenia nie</w:t>
      </w:r>
      <w:r w:rsidR="009A468F" w:rsidRPr="00CB581F">
        <w:rPr>
          <w:szCs w:val="22"/>
        </w:rPr>
        <w:t>przygotowania ucznia raz w semestrze przy 1 godz. w tygodniu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   i 2 razy w semestrze przy 2 godz. w tygodniu(odpowiedź ustna) oraz zgłoszenia 1 raz braku  </w:t>
      </w:r>
    </w:p>
    <w:p w:rsidR="009A468F" w:rsidRPr="00CB581F" w:rsidRDefault="009A468F" w:rsidP="00130F4F">
      <w:pPr>
        <w:spacing w:after="0"/>
        <w:jc w:val="both"/>
        <w:rPr>
          <w:szCs w:val="22"/>
        </w:rPr>
      </w:pPr>
      <w:r w:rsidRPr="00CB581F">
        <w:rPr>
          <w:szCs w:val="22"/>
        </w:rPr>
        <w:t xml:space="preserve">    pracy domowej lub braku zeszytu.</w:t>
      </w:r>
    </w:p>
    <w:p w:rsidR="009A468F" w:rsidRPr="009A468F" w:rsidRDefault="009A468F" w:rsidP="00130F4F">
      <w:pPr>
        <w:spacing w:after="0"/>
        <w:jc w:val="both"/>
        <w:rPr>
          <w:sz w:val="24"/>
          <w:szCs w:val="24"/>
        </w:rPr>
      </w:pPr>
    </w:p>
    <w:p w:rsidR="009716DC" w:rsidRPr="009A468F" w:rsidRDefault="009716DC" w:rsidP="00130F4F">
      <w:pPr>
        <w:spacing w:after="0"/>
        <w:jc w:val="both"/>
        <w:rPr>
          <w:rFonts w:cs="Arial"/>
          <w:sz w:val="24"/>
          <w:szCs w:val="24"/>
        </w:rPr>
      </w:pPr>
    </w:p>
    <w:sectPr w:rsidR="009716DC" w:rsidRPr="009A468F" w:rsidSect="00C65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50" w:rsidRDefault="00012F50" w:rsidP="00130F4F">
      <w:pPr>
        <w:spacing w:after="0" w:line="240" w:lineRule="auto"/>
      </w:pPr>
      <w:r>
        <w:separator/>
      </w:r>
    </w:p>
  </w:endnote>
  <w:endnote w:type="continuationSeparator" w:id="0">
    <w:p w:rsidR="00012F50" w:rsidRDefault="00012F50" w:rsidP="0013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4F" w:rsidRDefault="00130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5079"/>
      <w:docPartObj>
        <w:docPartGallery w:val="Page Numbers (Bottom of Page)"/>
        <w:docPartUnique/>
      </w:docPartObj>
    </w:sdtPr>
    <w:sdtEndPr/>
    <w:sdtContent>
      <w:p w:rsidR="00130F4F" w:rsidRDefault="00ED224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F4F" w:rsidRDefault="00130F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4F" w:rsidRDefault="00130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50" w:rsidRDefault="00012F50" w:rsidP="00130F4F">
      <w:pPr>
        <w:spacing w:after="0" w:line="240" w:lineRule="auto"/>
      </w:pPr>
      <w:r>
        <w:separator/>
      </w:r>
    </w:p>
  </w:footnote>
  <w:footnote w:type="continuationSeparator" w:id="0">
    <w:p w:rsidR="00012F50" w:rsidRDefault="00012F50" w:rsidP="0013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4F" w:rsidRDefault="00130F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4F" w:rsidRDefault="00130F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4F" w:rsidRDefault="00130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6A4"/>
    <w:multiLevelType w:val="multilevel"/>
    <w:tmpl w:val="CE52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941B1"/>
    <w:multiLevelType w:val="hybridMultilevel"/>
    <w:tmpl w:val="E6620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446"/>
    <w:rsid w:val="00012F50"/>
    <w:rsid w:val="00124323"/>
    <w:rsid w:val="00130F4F"/>
    <w:rsid w:val="00292FDE"/>
    <w:rsid w:val="002F45C1"/>
    <w:rsid w:val="00451454"/>
    <w:rsid w:val="004E7645"/>
    <w:rsid w:val="005C59D3"/>
    <w:rsid w:val="00725F32"/>
    <w:rsid w:val="007E2DA5"/>
    <w:rsid w:val="009716DC"/>
    <w:rsid w:val="009A468F"/>
    <w:rsid w:val="00B8524F"/>
    <w:rsid w:val="00C6596F"/>
    <w:rsid w:val="00C72446"/>
    <w:rsid w:val="00CB581F"/>
    <w:rsid w:val="00D332E0"/>
    <w:rsid w:val="00D67294"/>
    <w:rsid w:val="00ED2245"/>
    <w:rsid w:val="00EE7729"/>
    <w:rsid w:val="00F54E24"/>
    <w:rsid w:val="00FA098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BAE2"/>
  <w15:docId w15:val="{7C3296AA-3B1C-4BD6-829D-52D1ACA2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pl-PL" w:eastAsia="ja-JP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A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F4F"/>
  </w:style>
  <w:style w:type="paragraph" w:styleId="Stopka">
    <w:name w:val="footer"/>
    <w:basedOn w:val="Normalny"/>
    <w:link w:val="StopkaZnak"/>
    <w:uiPriority w:val="99"/>
    <w:unhideWhenUsed/>
    <w:rsid w:val="001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AC82-C014-4771-AFC6-3DC6E841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Staszek</cp:lastModifiedBy>
  <cp:revision>3</cp:revision>
  <dcterms:created xsi:type="dcterms:W3CDTF">2014-02-12T19:34:00Z</dcterms:created>
  <dcterms:modified xsi:type="dcterms:W3CDTF">2018-02-19T18:07:00Z</dcterms:modified>
</cp:coreProperties>
</file>